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198C2877" w14:textId="77777777" w:rsidR="00851031" w:rsidRDefault="00851031" w:rsidP="00851031">
      <w:pPr>
        <w:spacing w:line="240" w:lineRule="auto"/>
        <w:jc w:val="center"/>
        <w:rPr>
          <w:rFonts w:cs="Arial"/>
          <w:b/>
          <w:color w:val="000000"/>
          <w:sz w:val="24"/>
        </w:rPr>
      </w:pPr>
      <w:r>
        <w:rPr>
          <w:rFonts w:eastAsiaTheme="majorEastAsia" w:cstheme="majorBidi"/>
          <w:b/>
          <w:spacing w:val="-10"/>
          <w:kern w:val="28"/>
          <w:sz w:val="32"/>
          <w:szCs w:val="56"/>
        </w:rPr>
        <w:t>Max Onlineeinkauf – die Retoure</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330311B1" w14:textId="0E6A3ACE" w:rsidR="008F41ED" w:rsidRDefault="006116FD">
          <w:pPr>
            <w:pStyle w:val="Verzeichnis1"/>
            <w:rPr>
              <w:rStyle w:val="Hyperlink"/>
            </w:rPr>
          </w:pPr>
          <w:r w:rsidRPr="00652C1A">
            <w:rPr>
              <w:bCs/>
            </w:rPr>
            <w:fldChar w:fldCharType="begin"/>
          </w:r>
          <w:r w:rsidRPr="00652C1A">
            <w:rPr>
              <w:bCs/>
            </w:rPr>
            <w:instrText xml:space="preserve"> TOC \o "1-3" \h \z \u </w:instrText>
          </w:r>
          <w:r w:rsidRPr="00652C1A">
            <w:rPr>
              <w:bCs/>
            </w:rPr>
            <w:fldChar w:fldCharType="separate"/>
          </w:r>
          <w:hyperlink w:anchor="_Toc34216730" w:history="1">
            <w:r w:rsidR="008F41ED" w:rsidRPr="00401713">
              <w:rPr>
                <w:rStyle w:val="Hyperlink"/>
              </w:rPr>
              <w:t>1</w:t>
            </w:r>
            <w:r w:rsidR="008F41ED">
              <w:rPr>
                <w:rFonts w:asciiTheme="minorHAnsi" w:eastAsiaTheme="minorEastAsia" w:hAnsiTheme="minorHAnsi" w:cstheme="minorBidi"/>
                <w:b w:val="0"/>
                <w:sz w:val="22"/>
                <w:lang w:eastAsia="de-DE"/>
              </w:rPr>
              <w:tab/>
            </w:r>
            <w:r w:rsidR="008F41ED" w:rsidRPr="00401713">
              <w:rPr>
                <w:rStyle w:val="Hyperlink"/>
              </w:rPr>
              <w:t>Überblick über das Zusatzmaterial</w:t>
            </w:r>
            <w:r w:rsidR="008F41ED">
              <w:rPr>
                <w:webHidden/>
              </w:rPr>
              <w:tab/>
            </w:r>
            <w:r w:rsidR="008F41ED">
              <w:rPr>
                <w:webHidden/>
              </w:rPr>
              <w:fldChar w:fldCharType="begin"/>
            </w:r>
            <w:r w:rsidR="008F41ED">
              <w:rPr>
                <w:webHidden/>
              </w:rPr>
              <w:instrText xml:space="preserve"> PAGEREF _Toc34216730 \h </w:instrText>
            </w:r>
            <w:r w:rsidR="008F41ED">
              <w:rPr>
                <w:webHidden/>
              </w:rPr>
            </w:r>
            <w:r w:rsidR="008F41ED">
              <w:rPr>
                <w:webHidden/>
              </w:rPr>
              <w:fldChar w:fldCharType="separate"/>
            </w:r>
            <w:r w:rsidR="0043701D">
              <w:rPr>
                <w:webHidden/>
              </w:rPr>
              <w:t>2</w:t>
            </w:r>
            <w:r w:rsidR="008F41ED">
              <w:rPr>
                <w:webHidden/>
              </w:rPr>
              <w:fldChar w:fldCharType="end"/>
            </w:r>
          </w:hyperlink>
        </w:p>
        <w:p w14:paraId="5E28E5DC" w14:textId="77DAAB53" w:rsidR="008F41ED" w:rsidRDefault="0043701D">
          <w:pPr>
            <w:pStyle w:val="Verzeichnis1"/>
            <w:rPr>
              <w:rFonts w:asciiTheme="minorHAnsi" w:eastAsiaTheme="minorEastAsia" w:hAnsiTheme="minorHAnsi" w:cstheme="minorBidi"/>
              <w:b w:val="0"/>
              <w:sz w:val="22"/>
              <w:lang w:eastAsia="de-DE"/>
            </w:rPr>
          </w:pPr>
          <w:hyperlink w:anchor="_Toc34216733" w:history="1">
            <w:r w:rsidR="008F41ED" w:rsidRPr="00401713">
              <w:rPr>
                <w:rStyle w:val="Hyperlink"/>
              </w:rPr>
              <w:t>2</w:t>
            </w:r>
            <w:r w:rsidR="008F41ED">
              <w:rPr>
                <w:rFonts w:asciiTheme="minorHAnsi" w:eastAsiaTheme="minorEastAsia" w:hAnsiTheme="minorHAnsi" w:cstheme="minorBidi"/>
                <w:b w:val="0"/>
                <w:sz w:val="22"/>
                <w:lang w:eastAsia="de-DE"/>
              </w:rPr>
              <w:tab/>
            </w:r>
            <w:r w:rsidR="008F41ED" w:rsidRPr="00401713">
              <w:rPr>
                <w:rStyle w:val="Hyperlink"/>
              </w:rPr>
              <w:t>Ankergeschichte</w:t>
            </w:r>
            <w:r w:rsidR="008F41ED">
              <w:rPr>
                <w:webHidden/>
              </w:rPr>
              <w:tab/>
            </w:r>
            <w:r w:rsidR="008F41ED">
              <w:rPr>
                <w:webHidden/>
              </w:rPr>
              <w:fldChar w:fldCharType="begin"/>
            </w:r>
            <w:r w:rsidR="008F41ED">
              <w:rPr>
                <w:webHidden/>
              </w:rPr>
              <w:instrText xml:space="preserve"> PAGEREF _Toc34216733 \h </w:instrText>
            </w:r>
            <w:r w:rsidR="008F41ED">
              <w:rPr>
                <w:webHidden/>
              </w:rPr>
            </w:r>
            <w:r w:rsidR="008F41ED">
              <w:rPr>
                <w:webHidden/>
              </w:rPr>
              <w:fldChar w:fldCharType="separate"/>
            </w:r>
            <w:r>
              <w:rPr>
                <w:webHidden/>
              </w:rPr>
              <w:t>3</w:t>
            </w:r>
            <w:r w:rsidR="008F41ED">
              <w:rPr>
                <w:webHidden/>
              </w:rPr>
              <w:fldChar w:fldCharType="end"/>
            </w:r>
          </w:hyperlink>
        </w:p>
        <w:p w14:paraId="6207036F" w14:textId="5749A603" w:rsidR="008F41ED" w:rsidRDefault="0043701D">
          <w:pPr>
            <w:pStyle w:val="Verzeichnis1"/>
            <w:rPr>
              <w:rFonts w:asciiTheme="minorHAnsi" w:eastAsiaTheme="minorEastAsia" w:hAnsiTheme="minorHAnsi" w:cstheme="minorBidi"/>
              <w:b w:val="0"/>
              <w:sz w:val="22"/>
              <w:lang w:eastAsia="de-DE"/>
            </w:rPr>
          </w:pPr>
          <w:hyperlink w:anchor="_Toc34216734" w:history="1">
            <w:r w:rsidR="008F41ED" w:rsidRPr="00401713">
              <w:rPr>
                <w:rStyle w:val="Hyperlink"/>
              </w:rPr>
              <w:t>3</w:t>
            </w:r>
            <w:r w:rsidR="008F41ED">
              <w:rPr>
                <w:rFonts w:asciiTheme="minorHAnsi" w:eastAsiaTheme="minorEastAsia" w:hAnsiTheme="minorHAnsi" w:cstheme="minorBidi"/>
                <w:b w:val="0"/>
                <w:sz w:val="22"/>
                <w:lang w:eastAsia="de-DE"/>
              </w:rPr>
              <w:tab/>
            </w:r>
            <w:r w:rsidR="008F41ED" w:rsidRPr="00401713">
              <w:rPr>
                <w:rStyle w:val="Hyperlink"/>
              </w:rPr>
              <w:t>Arbeitsblätter</w:t>
            </w:r>
            <w:r w:rsidR="008F41ED">
              <w:rPr>
                <w:webHidden/>
              </w:rPr>
              <w:tab/>
            </w:r>
            <w:r w:rsidR="008F41ED">
              <w:rPr>
                <w:webHidden/>
              </w:rPr>
              <w:fldChar w:fldCharType="begin"/>
            </w:r>
            <w:r w:rsidR="008F41ED">
              <w:rPr>
                <w:webHidden/>
              </w:rPr>
              <w:instrText xml:space="preserve"> PAGEREF _Toc34216734 \h </w:instrText>
            </w:r>
            <w:r w:rsidR="008F41ED">
              <w:rPr>
                <w:webHidden/>
              </w:rPr>
            </w:r>
            <w:r w:rsidR="008F41ED">
              <w:rPr>
                <w:webHidden/>
              </w:rPr>
              <w:fldChar w:fldCharType="separate"/>
            </w:r>
            <w:r>
              <w:rPr>
                <w:webHidden/>
              </w:rPr>
              <w:t>4</w:t>
            </w:r>
            <w:r w:rsidR="008F41ED">
              <w:rPr>
                <w:webHidden/>
              </w:rPr>
              <w:fldChar w:fldCharType="end"/>
            </w:r>
          </w:hyperlink>
        </w:p>
        <w:p w14:paraId="421BA359" w14:textId="2CDEF4EA" w:rsidR="008F41ED" w:rsidRDefault="0043701D">
          <w:pPr>
            <w:pStyle w:val="Verzeichnis1"/>
            <w:rPr>
              <w:rFonts w:asciiTheme="minorHAnsi" w:eastAsiaTheme="minorEastAsia" w:hAnsiTheme="minorHAnsi" w:cstheme="minorBidi"/>
              <w:b w:val="0"/>
              <w:sz w:val="22"/>
              <w:lang w:eastAsia="de-DE"/>
            </w:rPr>
          </w:pPr>
          <w:hyperlink w:anchor="_Toc34216735" w:history="1">
            <w:r w:rsidR="008F41ED" w:rsidRPr="00401713">
              <w:rPr>
                <w:rStyle w:val="Hyperlink"/>
              </w:rPr>
              <w:t>4</w:t>
            </w:r>
            <w:r w:rsidR="008F41ED">
              <w:rPr>
                <w:rFonts w:asciiTheme="minorHAnsi" w:eastAsiaTheme="minorEastAsia" w:hAnsiTheme="minorHAnsi" w:cstheme="minorBidi"/>
                <w:b w:val="0"/>
                <w:sz w:val="22"/>
                <w:lang w:eastAsia="de-DE"/>
              </w:rPr>
              <w:tab/>
            </w:r>
            <w:r w:rsidR="008F41ED" w:rsidRPr="00401713">
              <w:rPr>
                <w:rStyle w:val="Hyperlink"/>
              </w:rPr>
              <w:t>Lösungsblatt</w:t>
            </w:r>
            <w:r w:rsidR="008F41ED">
              <w:rPr>
                <w:webHidden/>
              </w:rPr>
              <w:tab/>
            </w:r>
            <w:r w:rsidR="008F41ED">
              <w:rPr>
                <w:webHidden/>
              </w:rPr>
              <w:fldChar w:fldCharType="begin"/>
            </w:r>
            <w:r w:rsidR="008F41ED">
              <w:rPr>
                <w:webHidden/>
              </w:rPr>
              <w:instrText xml:space="preserve"> PAGEREF _Toc34216735 \h </w:instrText>
            </w:r>
            <w:r w:rsidR="008F41ED">
              <w:rPr>
                <w:webHidden/>
              </w:rPr>
            </w:r>
            <w:r w:rsidR="008F41ED">
              <w:rPr>
                <w:webHidden/>
              </w:rPr>
              <w:fldChar w:fldCharType="separate"/>
            </w:r>
            <w:r>
              <w:rPr>
                <w:webHidden/>
              </w:rPr>
              <w:t>8</w:t>
            </w:r>
            <w:r w:rsidR="008F41ED">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4093FD0" w:rsidR="000A6565" w:rsidRDefault="000A6565" w:rsidP="008F41ED">
      <w:pPr>
        <w:tabs>
          <w:tab w:val="left" w:pos="7125"/>
        </w:tabs>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0350ADB3" w14:textId="48F70D05" w:rsidR="0097133A" w:rsidRDefault="00FC3F44" w:rsidP="0004256D">
      <w:pPr>
        <w:pStyle w:val="berschrift1"/>
        <w:spacing w:after="0" w:line="240" w:lineRule="auto"/>
      </w:pPr>
      <w:bookmarkStart w:id="1" w:name="_Toc34216730"/>
      <w:r>
        <w:lastRenderedPageBreak/>
        <w:t>Überblick</w:t>
      </w:r>
      <w:r w:rsidR="0097133A" w:rsidRPr="00B9092F">
        <w:t xml:space="preserve"> </w:t>
      </w:r>
      <w:r>
        <w:t xml:space="preserve">über </w:t>
      </w:r>
      <w:r w:rsidR="000A6565">
        <w:t>das</w:t>
      </w:r>
      <w:r w:rsidR="00B63F96">
        <w:t xml:space="preserve"> Zusatzmaterial</w:t>
      </w:r>
      <w:bookmarkEnd w:id="1"/>
    </w:p>
    <w:p w14:paraId="6AF45931" w14:textId="77777777" w:rsidR="0004256D" w:rsidRDefault="0004256D"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r w:rsidR="00FC3F44" w:rsidRPr="0004256D">
        <w:rPr>
          <w:b/>
          <w:sz w:val="22"/>
        </w:rPr>
        <w:t>CurVe-Kompetenzmodel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2C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8118958" w14:textId="77777777" w:rsidR="00C42917" w:rsidRDefault="00851031"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3 Ausgaben und Kaufen</w:t>
            </w:r>
          </w:p>
          <w:p w14:paraId="176ABB6E" w14:textId="3802F614" w:rsidR="00851031" w:rsidRPr="001879C5" w:rsidRDefault="00851031"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61C91867" w14:textId="648CFC37" w:rsidR="00C42917" w:rsidRPr="001879C5" w:rsidRDefault="00851031"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3.1 Einkaufen</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2192CEBA">
            <wp:extent cx="276606"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06"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3E48FCA0" w14:textId="77777777" w:rsidR="00886012" w:rsidRDefault="00851031" w:rsidP="0085103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5769DC">
              <w:rPr>
                <w:rFonts w:cs="Arial"/>
                <w:b w:val="0"/>
                <w:color w:val="000000"/>
                <w:sz w:val="22"/>
              </w:rPr>
              <w:t>kennt Widerrufs-, Garantie</w:t>
            </w:r>
            <w:r>
              <w:rPr>
                <w:rFonts w:cs="Arial"/>
                <w:b w:val="0"/>
                <w:color w:val="000000"/>
                <w:sz w:val="22"/>
              </w:rPr>
              <w:t xml:space="preserve">-, und Rückgaberecht; </w:t>
            </w:r>
          </w:p>
          <w:p w14:paraId="7037A196" w14:textId="11104B83" w:rsidR="0075474B" w:rsidRPr="00DE1BD5" w:rsidRDefault="00851031" w:rsidP="0085103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Pr>
                <w:rFonts w:cs="Arial"/>
                <w:b w:val="0"/>
                <w:color w:val="000000"/>
                <w:sz w:val="22"/>
              </w:rPr>
              <w:t>kennt das Prozedere einer Retoure</w:t>
            </w:r>
          </w:p>
        </w:tc>
      </w:tr>
      <w:tr w:rsidR="0075474B"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439E1D23" w:rsidR="0075474B" w:rsidRPr="00DE1BD5" w:rsidRDefault="00851031"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k</w:t>
            </w:r>
            <w:r w:rsidRPr="005769DC">
              <w:rPr>
                <w:rFonts w:cs="Arial"/>
                <w:color w:val="000000"/>
                <w:sz w:val="22"/>
              </w:rPr>
              <w:t>ann</w:t>
            </w:r>
            <w:r>
              <w:rPr>
                <w:rFonts w:cs="Arial"/>
                <w:color w:val="000000"/>
                <w:sz w:val="22"/>
              </w:rPr>
              <w:t xml:space="preserve"> die Rechnung, AGBs, Widerrufsbelehrung sinnentnehmend lesen </w:t>
            </w:r>
          </w:p>
        </w:tc>
      </w:tr>
      <w:tr w:rsidR="0075474B"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4C83E537" w:rsidR="0075474B" w:rsidRPr="00DE1BD5" w:rsidRDefault="00851031"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5769DC">
              <w:rPr>
                <w:rFonts w:cs="Arial"/>
                <w:color w:val="000000"/>
                <w:sz w:val="22"/>
              </w:rPr>
              <w:t>kann einen Widerruf schreiben</w:t>
            </w:r>
          </w:p>
        </w:tc>
      </w:tr>
      <w:tr w:rsidR="0075474B"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7AFD5508" w:rsidR="0075474B" w:rsidRPr="00DE1BD5" w:rsidRDefault="008D1732"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 xml:space="preserve"> </w:t>
            </w:r>
          </w:p>
        </w:tc>
      </w:tr>
      <w:tr w:rsidR="0075474B" w14:paraId="6DAEEA75" w14:textId="77777777" w:rsidTr="00851031">
        <w:trPr>
          <w:trHeight w:val="394"/>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63B3FCE1" w:rsidR="004E10DE" w:rsidRPr="00DE1BD5" w:rsidRDefault="004E10DE"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bl>
    <w:p w14:paraId="6A6585C2" w14:textId="77777777" w:rsidR="003C1CBF" w:rsidRDefault="003C1CBF" w:rsidP="0004256D">
      <w:pPr>
        <w:spacing w:line="240" w:lineRule="auto"/>
        <w:rPr>
          <w:b/>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498" w:type="dxa"/>
        <w:tblBorders>
          <w:top w:val="none" w:sz="0" w:space="0" w:color="auto"/>
          <w:bottom w:val="none" w:sz="0" w:space="0" w:color="auto"/>
        </w:tblBorders>
        <w:tblLayout w:type="fixed"/>
        <w:tblLook w:val="04A0" w:firstRow="1" w:lastRow="0" w:firstColumn="1" w:lastColumn="0" w:noHBand="0" w:noVBand="1"/>
      </w:tblPr>
      <w:tblGrid>
        <w:gridCol w:w="709"/>
        <w:gridCol w:w="2126"/>
        <w:gridCol w:w="6663"/>
      </w:tblGrid>
      <w:tr w:rsidR="00851031" w:rsidRPr="007C3B0A" w14:paraId="33A77EB8" w14:textId="77777777" w:rsidTr="00851031">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16731"/>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26" w:type="dxa"/>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16732"/>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663" w:type="dxa"/>
          </w:tcPr>
          <w:p w14:paraId="0F5464B0" w14:textId="28778160" w:rsidR="00847363" w:rsidRPr="00847363" w:rsidRDefault="00851031"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1F4A73">
              <w:rPr>
                <w:rFonts w:cs="Arial"/>
                <w:b w:val="0"/>
                <w:color w:val="000000"/>
                <w:sz w:val="22"/>
                <w:szCs w:val="20"/>
              </w:rPr>
              <w:t>Max Onlineeinkauf – die Retoure</w:t>
            </w:r>
          </w:p>
        </w:tc>
      </w:tr>
      <w:tr w:rsidR="00851031" w:rsidRPr="007C3B0A" w14:paraId="17747FBD" w14:textId="77777777" w:rsidTr="00851031">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709" w:type="dxa"/>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26" w:type="dxa"/>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663" w:type="dxa"/>
          </w:tcPr>
          <w:p w14:paraId="0FC67ADF" w14:textId="77777777" w:rsidR="00851031" w:rsidRPr="00851031" w:rsidRDefault="00851031" w:rsidP="00851031">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851031">
              <w:rPr>
                <w:bCs/>
                <w:sz w:val="22"/>
              </w:rPr>
              <w:t>Arbeitsblatt 1 – Widerrufsbelehrung</w:t>
            </w:r>
          </w:p>
          <w:p w14:paraId="4C6470B6" w14:textId="77777777" w:rsidR="00851031" w:rsidRPr="00851031" w:rsidRDefault="00851031" w:rsidP="00851031">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851031">
              <w:rPr>
                <w:bCs/>
                <w:sz w:val="22"/>
              </w:rPr>
              <w:t>Arbeitsblatt 2 – Muster Widerrufsbelehrung</w:t>
            </w:r>
          </w:p>
          <w:p w14:paraId="39629ED7" w14:textId="4444DCB2" w:rsidR="00847363" w:rsidRPr="008D1732" w:rsidRDefault="00851031" w:rsidP="00851031">
            <w:pPr>
              <w:cnfStyle w:val="000000100000" w:firstRow="0" w:lastRow="0" w:firstColumn="0" w:lastColumn="0" w:oddVBand="0" w:evenVBand="0" w:oddHBand="1" w:evenHBand="0" w:firstRowFirstColumn="0" w:firstRowLastColumn="0" w:lastRowFirstColumn="0" w:lastRowLastColumn="0"/>
              <w:rPr>
                <w:sz w:val="22"/>
              </w:rPr>
            </w:pPr>
            <w:r w:rsidRPr="00851031">
              <w:rPr>
                <w:bCs/>
                <w:sz w:val="22"/>
              </w:rPr>
              <w:t>Arbeitsblatt 3 – Einen Widerruf schreiben</w:t>
            </w:r>
          </w:p>
        </w:tc>
      </w:tr>
      <w:tr w:rsidR="00851031" w:rsidRPr="007C3B0A" w14:paraId="0658E37F" w14:textId="77777777" w:rsidTr="00851031">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26" w:type="dxa"/>
          </w:tcPr>
          <w:p w14:paraId="2E0DDE1E" w14:textId="41930CE5" w:rsidR="00847363" w:rsidRPr="00847363" w:rsidRDefault="00851031"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Pr>
                <w:rFonts w:cs="Arial"/>
                <w:b/>
                <w:color w:val="000000"/>
                <w:sz w:val="22"/>
                <w:szCs w:val="20"/>
              </w:rPr>
              <w:t xml:space="preserve">Hinweise </w:t>
            </w:r>
          </w:p>
        </w:tc>
        <w:tc>
          <w:tcPr>
            <w:tcW w:w="6663" w:type="dxa"/>
          </w:tcPr>
          <w:p w14:paraId="5305552E" w14:textId="2CE70A7A" w:rsidR="00851031" w:rsidRDefault="00851031" w:rsidP="00851031">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Um das A</w:t>
            </w:r>
            <w:r w:rsidR="00094CF4">
              <w:rPr>
                <w:sz w:val="22"/>
              </w:rPr>
              <w:t>rbeitsblatt</w:t>
            </w:r>
            <w:r>
              <w:rPr>
                <w:sz w:val="22"/>
              </w:rPr>
              <w:t xml:space="preserve"> 2</w:t>
            </w:r>
            <w:r w:rsidRPr="00342A95">
              <w:rPr>
                <w:sz w:val="22"/>
              </w:rPr>
              <w:t xml:space="preserve"> zu bearbeiten, ist es sinnvoll</w:t>
            </w:r>
            <w:r w:rsidR="00886012">
              <w:rPr>
                <w:sz w:val="22"/>
              </w:rPr>
              <w:t>,</w:t>
            </w:r>
            <w:r w:rsidRPr="00342A95">
              <w:rPr>
                <w:sz w:val="22"/>
              </w:rPr>
              <w:t xml:space="preserve"> auf ein Beispiel für eine Widerrufsbelehrung zurückzugreifen. Dazu können Eigenmaterialien genutzt werden. Ein Muster für typische Formulierungen einer Widerrufsbelehrung finden Sie hier:</w:t>
            </w:r>
          </w:p>
          <w:p w14:paraId="34D2639D" w14:textId="31553508" w:rsidR="00847363" w:rsidRDefault="0043701D" w:rsidP="00851031">
            <w:pPr>
              <w:spacing w:line="276" w:lineRule="auto"/>
              <w:cnfStyle w:val="000000000000" w:firstRow="0" w:lastRow="0" w:firstColumn="0" w:lastColumn="0" w:oddVBand="0" w:evenVBand="0" w:oddHBand="0" w:evenHBand="0" w:firstRowFirstColumn="0" w:firstRowLastColumn="0" w:lastRowFirstColumn="0" w:lastRowLastColumn="0"/>
              <w:rPr>
                <w:sz w:val="22"/>
              </w:rPr>
            </w:pPr>
            <w:hyperlink r:id="rId13" w:history="1">
              <w:r w:rsidR="00851031" w:rsidRPr="00FA7DC5">
                <w:rPr>
                  <w:rStyle w:val="Hyperlink"/>
                  <w:sz w:val="22"/>
                </w:rPr>
                <w:t>https://www.bmjv.de/SharedDocs/Archiv/Downloads/Muster_Widerrufsbelehrung_außerhalb_Geschaeftsraeumen_geschlossenen_Vertraegen_Fernabsatzvertraegen_Ausnahme_Vertraegen_Finanzdienstleistungen_Anlage_1.pdf;jsessionid=C5CB66C4EF0028FA084C6DF8B08B195E.2_cid289?__blob=publicationFile&amp;v=2</w:t>
              </w:r>
            </w:hyperlink>
          </w:p>
          <w:p w14:paraId="650EDD9E" w14:textId="7CF8BC04" w:rsidR="00851031" w:rsidRPr="00851031" w:rsidRDefault="00851031" w:rsidP="00851031">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342A95">
              <w:rPr>
                <w:sz w:val="22"/>
              </w:rPr>
              <w:t xml:space="preserve">Weitere Hinweise zum Thema Widerruf gibt die Verbraucherzentrale, z.B. auf folgender Webseite:   </w:t>
            </w:r>
            <w:hyperlink r:id="rId14" w:history="1">
              <w:r w:rsidRPr="00342A95">
                <w:rPr>
                  <w:rStyle w:val="Hyperlink"/>
                  <w:sz w:val="22"/>
                </w:rPr>
                <w:t>https://www.verbraucherzentrale.de/wissen/digitale-welt/onlinehandel/widerruf-wann-kann-ich-beim-onlineshopping-die-ware-zurueckgeben-8363</w:t>
              </w:r>
            </w:hyperlink>
          </w:p>
        </w:tc>
      </w:tr>
    </w:tbl>
    <w:p w14:paraId="08C0022D" w14:textId="2CE05444"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r w:rsidR="00851031">
        <w:rPr>
          <w:rFonts w:cs="Arial"/>
          <w:b/>
          <w:color w:val="000000"/>
          <w:sz w:val="22"/>
        </w:rPr>
        <w:t>:</w:t>
      </w:r>
    </w:p>
    <w:p w14:paraId="13982CB6"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eröffnet ein Girokonto</w:t>
      </w:r>
    </w:p>
    <w:p w14:paraId="4477714D" w14:textId="77777777" w:rsidR="00851031" w:rsidRDefault="00020124" w:rsidP="00851031">
      <w:pPr>
        <w:pStyle w:val="Listenabsatz"/>
        <w:numPr>
          <w:ilvl w:val="0"/>
          <w:numId w:val="42"/>
        </w:numPr>
        <w:spacing w:line="276" w:lineRule="auto"/>
        <w:rPr>
          <w:rFonts w:cs="Arial"/>
          <w:sz w:val="22"/>
          <w:szCs w:val="20"/>
        </w:rPr>
      </w:pPr>
      <w:r w:rsidRPr="00851031">
        <w:rPr>
          <w:rFonts w:cs="Arial"/>
          <w:sz w:val="22"/>
          <w:szCs w:val="20"/>
        </w:rPr>
        <w:t>Max nutzt sein Konto</w:t>
      </w:r>
    </w:p>
    <w:p w14:paraId="7789EEE5" w14:textId="35427EC0" w:rsidR="00020124" w:rsidRPr="00851031" w:rsidRDefault="00020124" w:rsidP="00851031">
      <w:pPr>
        <w:pStyle w:val="Listenabsatz"/>
        <w:numPr>
          <w:ilvl w:val="0"/>
          <w:numId w:val="42"/>
        </w:numPr>
        <w:spacing w:line="276" w:lineRule="auto"/>
        <w:rPr>
          <w:rFonts w:cs="Arial"/>
          <w:sz w:val="22"/>
          <w:szCs w:val="20"/>
        </w:rPr>
      </w:pPr>
      <w:r w:rsidRPr="00851031">
        <w:rPr>
          <w:rFonts w:cs="Arial"/>
          <w:sz w:val="22"/>
          <w:szCs w:val="20"/>
        </w:rPr>
        <w:t>Max erste Gehaltsabrechnung</w:t>
      </w:r>
    </w:p>
    <w:p w14:paraId="7BF67945" w14:textId="77777777" w:rsidR="001A17EF" w:rsidRDefault="002C3588" w:rsidP="00B63F96">
      <w:pPr>
        <w:pStyle w:val="berschrift1"/>
      </w:pPr>
      <w:bookmarkStart w:id="6" w:name="_Toc34216733"/>
      <w:bookmarkStart w:id="7"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14B12218" w14:textId="77777777" w:rsidR="00851031" w:rsidRDefault="00851031" w:rsidP="00851031">
      <w:pPr>
        <w:rPr>
          <w:b/>
        </w:rPr>
      </w:pPr>
      <w:r w:rsidRPr="005769DC">
        <w:rPr>
          <w:b/>
        </w:rPr>
        <w:t>Max Onlineeinkauf – die Retoure</w:t>
      </w:r>
    </w:p>
    <w:p w14:paraId="6A75B721" w14:textId="19B47DE0" w:rsidR="00851031" w:rsidRDefault="00886012" w:rsidP="00851031">
      <w:r>
        <w:t>Max hat</w:t>
      </w:r>
      <w:r w:rsidR="00851031">
        <w:t xml:space="preserve"> </w:t>
      </w:r>
      <w:r w:rsidR="00851031" w:rsidRPr="008317A3">
        <w:rPr>
          <w:b/>
        </w:rPr>
        <w:t>online</w:t>
      </w:r>
      <w:r w:rsidR="00851031">
        <w:t xml:space="preserve"> eine neue Computermaus </w:t>
      </w:r>
      <w:r w:rsidR="00851031" w:rsidRPr="008317A3">
        <w:rPr>
          <w:b/>
        </w:rPr>
        <w:t>bestellt</w:t>
      </w:r>
      <w:r w:rsidR="00851031">
        <w:t xml:space="preserve">. </w:t>
      </w:r>
    </w:p>
    <w:p w14:paraId="40FF4C1C" w14:textId="77777777" w:rsidR="00851031" w:rsidRDefault="00851031" w:rsidP="00851031">
      <w:r>
        <w:t>Er probiert sie gleich aus. Er ist enttäuscht. Sie funktioniert nicht so gut. Für Onlinespiele ist sie zu langsam.</w:t>
      </w:r>
    </w:p>
    <w:p w14:paraId="1D17AB89" w14:textId="77777777" w:rsidR="00851031" w:rsidRDefault="00851031" w:rsidP="00851031"/>
    <w:p w14:paraId="301C66AF" w14:textId="77777777" w:rsidR="00851031" w:rsidRDefault="00851031" w:rsidP="00851031">
      <w:r>
        <w:t xml:space="preserve">Eigentlich möchte er die neue Maus nicht behalten. </w:t>
      </w:r>
    </w:p>
    <w:p w14:paraId="4C9C1F17" w14:textId="77777777" w:rsidR="00851031" w:rsidRDefault="00851031" w:rsidP="00851031">
      <w:r>
        <w:t xml:space="preserve">Er weiß nicht, ob er die Computermaus </w:t>
      </w:r>
      <w:r w:rsidRPr="008317A3">
        <w:rPr>
          <w:b/>
        </w:rPr>
        <w:t>umtauschen</w:t>
      </w:r>
      <w:r>
        <w:t xml:space="preserve"> darf. </w:t>
      </w:r>
    </w:p>
    <w:p w14:paraId="1C619531" w14:textId="77777777" w:rsidR="00851031" w:rsidRDefault="00851031" w:rsidP="00851031">
      <w:r>
        <w:t xml:space="preserve">Er möchte sie lieber </w:t>
      </w:r>
      <w:r w:rsidRPr="008317A3">
        <w:rPr>
          <w:b/>
        </w:rPr>
        <w:t>zurückschicken</w:t>
      </w:r>
      <w:r>
        <w:t xml:space="preserve"> und sich woanders eine neue Maus kaufen. </w:t>
      </w:r>
    </w:p>
    <w:p w14:paraId="66A5387D" w14:textId="77777777" w:rsidR="00851031" w:rsidRDefault="00851031" w:rsidP="00851031">
      <w:r>
        <w:t xml:space="preserve">Außerdem hat er eine DVD gekauft. </w:t>
      </w:r>
    </w:p>
    <w:p w14:paraId="6B74FC62" w14:textId="77777777" w:rsidR="00851031" w:rsidRDefault="00851031" w:rsidP="00851031">
      <w:r>
        <w:t xml:space="preserve">Den Film hat er sich angeschaut, aber er gefiel ihm nicht. </w:t>
      </w:r>
    </w:p>
    <w:p w14:paraId="020327CD" w14:textId="77777777" w:rsidR="00851031" w:rsidRDefault="00851031" w:rsidP="00851031">
      <w:r>
        <w:t xml:space="preserve">Eigentlich möchte er die DVD auch zurückschicken. </w:t>
      </w:r>
    </w:p>
    <w:p w14:paraId="4E1AA20A" w14:textId="77777777" w:rsidR="00851031" w:rsidRDefault="00851031" w:rsidP="00851031">
      <w:r>
        <w:t>Darf er das?</w:t>
      </w:r>
    </w:p>
    <w:p w14:paraId="6EC726CF" w14:textId="77777777" w:rsidR="00851031" w:rsidRDefault="00851031" w:rsidP="00851031"/>
    <w:p w14:paraId="6928C77C" w14:textId="77777777" w:rsidR="00851031" w:rsidRDefault="00851031" w:rsidP="00851031">
      <w:r>
        <w:t xml:space="preserve">Das </w:t>
      </w:r>
      <w:r w:rsidRPr="008317A3">
        <w:rPr>
          <w:b/>
        </w:rPr>
        <w:t>Online-Versandhaus</w:t>
      </w:r>
      <w:r>
        <w:t xml:space="preserve"> hat das Geld für die Maus und die DVD schon von seinem Konto </w:t>
      </w:r>
      <w:r w:rsidRPr="008317A3">
        <w:rPr>
          <w:b/>
        </w:rPr>
        <w:t>abgebucht</w:t>
      </w:r>
      <w:r>
        <w:t xml:space="preserve">. </w:t>
      </w:r>
    </w:p>
    <w:p w14:paraId="5C79DCA7" w14:textId="77777777" w:rsidR="00851031" w:rsidRDefault="00851031" w:rsidP="00851031">
      <w:r>
        <w:t xml:space="preserve">Er möchte das Geld </w:t>
      </w:r>
      <w:r w:rsidRPr="008317A3">
        <w:rPr>
          <w:b/>
        </w:rPr>
        <w:t xml:space="preserve">erstattet </w:t>
      </w:r>
      <w:r>
        <w:t>bekommen.</w:t>
      </w:r>
    </w:p>
    <w:p w14:paraId="4A12CF21" w14:textId="77777777" w:rsidR="00851031" w:rsidRDefault="00851031" w:rsidP="00851031"/>
    <w:p w14:paraId="1D46C63F" w14:textId="77777777" w:rsidR="00851031" w:rsidRDefault="00851031" w:rsidP="00851031">
      <w:r>
        <w:t xml:space="preserve">Max schaut auf der Webseite nach. Dort sucht er nach Informationen und findet sie in den </w:t>
      </w:r>
      <w:r w:rsidRPr="008317A3">
        <w:rPr>
          <w:b/>
        </w:rPr>
        <w:t>AGBs</w:t>
      </w:r>
      <w:r>
        <w:t xml:space="preserve"> (</w:t>
      </w:r>
      <w:r w:rsidRPr="008317A3">
        <w:rPr>
          <w:b/>
        </w:rPr>
        <w:t>Allgemeine Geschäftsbedingungen</w:t>
      </w:r>
      <w:r>
        <w:t xml:space="preserve">). Dort steht auch was zur </w:t>
      </w:r>
      <w:r w:rsidRPr="008317A3">
        <w:rPr>
          <w:b/>
        </w:rPr>
        <w:t>Widerrufsbelehrung</w:t>
      </w:r>
      <w:r>
        <w:t xml:space="preserve">. </w:t>
      </w:r>
    </w:p>
    <w:p w14:paraId="5BAB41FA" w14:textId="77777777" w:rsidR="00851031" w:rsidRDefault="00851031" w:rsidP="00851031"/>
    <w:p w14:paraId="06DC54CC" w14:textId="3F302578" w:rsidR="00851031" w:rsidRDefault="00851031" w:rsidP="00851031">
      <w:r>
        <w:t>Was muss Max beachten, wenn er seine Ware zurückschicken möchte?</w:t>
      </w:r>
    </w:p>
    <w:p w14:paraId="0C507D1C" w14:textId="77777777" w:rsidR="00851031" w:rsidRDefault="00851031" w:rsidP="00851031"/>
    <w:p w14:paraId="1231931F" w14:textId="77777777" w:rsidR="00851031" w:rsidRDefault="00851031" w:rsidP="00851031"/>
    <w:p w14:paraId="351A4A7B" w14:textId="77777777" w:rsidR="00851031" w:rsidRDefault="00851031" w:rsidP="00851031"/>
    <w:p w14:paraId="519B6653" w14:textId="2749E715" w:rsidR="0025537F" w:rsidRDefault="0082102B" w:rsidP="00851031">
      <w:pPr>
        <w:pStyle w:val="berschrift1"/>
      </w:pPr>
      <w:bookmarkStart w:id="8" w:name="_Toc34216734"/>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8"/>
      <w:r>
        <w:t xml:space="preserve"> </w:t>
      </w:r>
    </w:p>
    <w:p w14:paraId="7E43C681" w14:textId="77777777" w:rsidR="00765250" w:rsidRPr="001B7EE5" w:rsidRDefault="00765250" w:rsidP="00765250">
      <w:pPr>
        <w:rPr>
          <w:b/>
        </w:rPr>
      </w:pPr>
      <w:r w:rsidRPr="003D77ED">
        <w:rPr>
          <w:b/>
        </w:rPr>
        <w:t>Arbeitsblatt 1</w:t>
      </w:r>
    </w:p>
    <w:p w14:paraId="67249930" w14:textId="6E4EAF62" w:rsidR="00765250" w:rsidRPr="00765250" w:rsidRDefault="00851031" w:rsidP="00765250">
      <w:pPr>
        <w:pStyle w:val="Kommentartext"/>
        <w:spacing w:line="360" w:lineRule="auto"/>
        <w:rPr>
          <w:b/>
          <w:sz w:val="28"/>
        </w:rPr>
      </w:pPr>
      <w:r w:rsidRPr="00851031">
        <w:rPr>
          <w:b/>
          <w:sz w:val="28"/>
        </w:rPr>
        <w:t>Widerrufsbelehrung</w:t>
      </w:r>
    </w:p>
    <w:p w14:paraId="698D2335" w14:textId="77777777" w:rsidR="00851031" w:rsidRDefault="00851031" w:rsidP="00765250">
      <w:pPr>
        <w:pStyle w:val="Kommentartext"/>
        <w:rPr>
          <w:sz w:val="28"/>
        </w:rPr>
      </w:pPr>
    </w:p>
    <w:p w14:paraId="668CA0F6" w14:textId="77777777" w:rsidR="00851031" w:rsidRDefault="00851031" w:rsidP="00851031">
      <w:pPr>
        <w:rPr>
          <w:b/>
        </w:rPr>
      </w:pPr>
      <w:r>
        <w:rPr>
          <w:b/>
        </w:rPr>
        <w:t>Besprechen Sie gemeinsam folgende Fragen:</w:t>
      </w:r>
    </w:p>
    <w:p w14:paraId="3C07EF1C" w14:textId="77777777" w:rsidR="00851031" w:rsidRPr="00591430" w:rsidRDefault="00851031" w:rsidP="00851031">
      <w:r w:rsidRPr="00591430">
        <w:t>Wann hat man in der Regel einen Anspruch darauf, die Ware zurückzuschicken?</w:t>
      </w:r>
    </w:p>
    <w:p w14:paraId="176CD4AC" w14:textId="77777777" w:rsidR="00851031" w:rsidRPr="00591430" w:rsidRDefault="00851031" w:rsidP="00851031">
      <w:r w:rsidRPr="00591430">
        <w:t>Welche Regel</w:t>
      </w:r>
      <w:r>
        <w:t>n</w:t>
      </w:r>
      <w:r w:rsidRPr="00591430">
        <w:t xml:space="preserve"> kennen Sie?</w:t>
      </w:r>
    </w:p>
    <w:p w14:paraId="4527999C" w14:textId="77777777" w:rsidR="00851031" w:rsidRPr="00591430" w:rsidRDefault="00851031" w:rsidP="00851031">
      <w:r w:rsidRPr="00591430">
        <w:t>Welche Erfahrungen haben sie persönlich schon gesammelt?</w:t>
      </w:r>
    </w:p>
    <w:p w14:paraId="1B3CC852" w14:textId="77777777" w:rsidR="00851031" w:rsidRPr="00591430" w:rsidRDefault="00851031" w:rsidP="00851031">
      <w:r w:rsidRPr="00591430">
        <w:t>Was muss man beachten?</w:t>
      </w:r>
    </w:p>
    <w:p w14:paraId="05DDB2AE" w14:textId="77777777" w:rsidR="00851031" w:rsidRPr="00591430" w:rsidRDefault="00851031" w:rsidP="00851031">
      <w:r w:rsidRPr="00591430">
        <w:t>Was glauben Sie: Darf Max die Maus und die DVD zurückschicken?</w:t>
      </w:r>
    </w:p>
    <w:p w14:paraId="32B13979" w14:textId="42022E43" w:rsidR="00765250" w:rsidRDefault="00765250" w:rsidP="00765250">
      <w:pPr>
        <w:pStyle w:val="Kommentartext"/>
      </w:pPr>
      <w:r>
        <w:br w:type="page"/>
      </w:r>
    </w:p>
    <w:p w14:paraId="51B154EB" w14:textId="30EBBB60" w:rsidR="00966F1F" w:rsidRPr="001B7EE5"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71BBC49F" w14:textId="3689C3A3" w:rsidR="00851031" w:rsidRDefault="00851031" w:rsidP="00010AAC">
      <w:pPr>
        <w:autoSpaceDE w:val="0"/>
        <w:autoSpaceDN w:val="0"/>
        <w:adjustRightInd w:val="0"/>
        <w:rPr>
          <w:b/>
        </w:rPr>
      </w:pPr>
      <w:r w:rsidRPr="00851031">
        <w:rPr>
          <w:b/>
        </w:rPr>
        <w:t xml:space="preserve">Muster Widerrufsbelehrung </w:t>
      </w:r>
    </w:p>
    <w:p w14:paraId="606971FC" w14:textId="77777777" w:rsidR="00851031" w:rsidRPr="007C6DD0" w:rsidRDefault="00851031" w:rsidP="00851031">
      <w:r w:rsidRPr="007C6DD0">
        <w:t>Lesen Sie die Widerrufsbelehrung und beantworten Sie folgende Fragen:</w:t>
      </w:r>
    </w:p>
    <w:p w14:paraId="4846BACC" w14:textId="77777777" w:rsidR="00851031" w:rsidRDefault="00851031" w:rsidP="00851031">
      <w:pPr>
        <w:rPr>
          <w:b/>
        </w:rPr>
      </w:pPr>
    </w:p>
    <w:p w14:paraId="5C78ED50" w14:textId="77777777" w:rsidR="00851031" w:rsidRDefault="00851031" w:rsidP="00851031">
      <w:pPr>
        <w:pStyle w:val="Listenabsatz"/>
        <w:numPr>
          <w:ilvl w:val="0"/>
          <w:numId w:val="43"/>
        </w:numPr>
      </w:pPr>
      <w:r>
        <w:t>Bis wann muss man die Ware zurücksenden?</w:t>
      </w:r>
    </w:p>
    <w:p w14:paraId="263501A9" w14:textId="77777777" w:rsidR="00851031" w:rsidRDefault="00851031" w:rsidP="00851031">
      <w:pPr>
        <w:pStyle w:val="Listenabsatz"/>
      </w:pPr>
    </w:p>
    <w:p w14:paraId="5A8D83F0" w14:textId="77777777" w:rsidR="00851031" w:rsidRDefault="00851031" w:rsidP="00851031">
      <w:pPr>
        <w:pStyle w:val="Listenabsatz"/>
        <w:numPr>
          <w:ilvl w:val="0"/>
          <w:numId w:val="43"/>
        </w:numPr>
      </w:pPr>
      <w:r>
        <w:t>Muss man einen Grund angeben, wenn man die Ware zurückschickt?</w:t>
      </w:r>
    </w:p>
    <w:p w14:paraId="020B7C56" w14:textId="77777777" w:rsidR="00851031" w:rsidRDefault="00851031" w:rsidP="00851031">
      <w:pPr>
        <w:pStyle w:val="Listenabsatz"/>
      </w:pPr>
    </w:p>
    <w:p w14:paraId="0DADA32C" w14:textId="77777777" w:rsidR="00851031" w:rsidRDefault="00851031" w:rsidP="00851031">
      <w:pPr>
        <w:pStyle w:val="Listenabsatz"/>
        <w:numPr>
          <w:ilvl w:val="0"/>
          <w:numId w:val="43"/>
        </w:numPr>
      </w:pPr>
      <w:r>
        <w:t>Muss man die Kosten für die Rücksendung zahlen?</w:t>
      </w:r>
    </w:p>
    <w:p w14:paraId="55732CED" w14:textId="77777777" w:rsidR="00577055" w:rsidRPr="001A0B44" w:rsidRDefault="00577055" w:rsidP="00577055">
      <w:pPr>
        <w:spacing w:after="200" w:line="276" w:lineRule="auto"/>
        <w:rPr>
          <w:rFonts w:cs="Arial"/>
          <w:b/>
          <w:sz w:val="22"/>
        </w:rPr>
      </w:pPr>
    </w:p>
    <w:p w14:paraId="5D3EBABE" w14:textId="77777777" w:rsidR="00577055" w:rsidRPr="001A0B44" w:rsidRDefault="00577055" w:rsidP="00577055">
      <w:pPr>
        <w:rPr>
          <w:rFonts w:cs="Arial"/>
          <w:sz w:val="22"/>
        </w:rPr>
      </w:pPr>
    </w:p>
    <w:p w14:paraId="7464A40B" w14:textId="77777777" w:rsidR="001842DA" w:rsidRDefault="001842DA" w:rsidP="00A62134">
      <w:pPr>
        <w:rPr>
          <w:rFonts w:eastAsiaTheme="majorEastAsia" w:cstheme="majorBidi"/>
          <w:b/>
          <w:szCs w:val="32"/>
        </w:rPr>
      </w:pPr>
      <w:r>
        <w:rPr>
          <w:rFonts w:eastAsiaTheme="majorEastAsia" w:cstheme="majorBidi"/>
          <w:b/>
          <w:szCs w:val="32"/>
        </w:rPr>
        <w:br w:type="page"/>
      </w:r>
    </w:p>
    <w:p w14:paraId="53F62F09" w14:textId="640B8BA1" w:rsidR="00577055" w:rsidRDefault="00577055" w:rsidP="00577055">
      <w:pPr>
        <w:rPr>
          <w:b/>
        </w:rPr>
      </w:pPr>
      <w:r w:rsidRPr="0082102B">
        <w:rPr>
          <w:rFonts w:cs="Arial"/>
          <w:b/>
          <w:noProof/>
          <w:sz w:val="22"/>
          <w:lang w:eastAsia="de-DE"/>
        </w:rPr>
        <w:lastRenderedPageBreak/>
        <w:drawing>
          <wp:anchor distT="0" distB="0" distL="114300" distR="114300" simplePos="0" relativeHeight="251837440" behindDoc="0" locked="0" layoutInCell="1" allowOverlap="1" wp14:anchorId="64262DF9" wp14:editId="6DE85F32">
            <wp:simplePos x="0" y="0"/>
            <wp:positionH relativeFrom="margin">
              <wp:align>right</wp:align>
            </wp:positionH>
            <wp:positionV relativeFrom="paragraph">
              <wp:posOffset>0</wp:posOffset>
            </wp:positionV>
            <wp:extent cx="238125" cy="266700"/>
            <wp:effectExtent l="0" t="0" r="9525" b="0"/>
            <wp:wrapSquare wrapText="bothSides"/>
            <wp:docPr id="6" name="Grafik 6"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F6BF9">
        <w:rPr>
          <w:b/>
        </w:rPr>
        <w:t>Arbeitsblatt 3</w:t>
      </w:r>
    </w:p>
    <w:p w14:paraId="0294790A" w14:textId="77777777" w:rsidR="00585939" w:rsidRPr="0048129B" w:rsidRDefault="00585939" w:rsidP="00585939">
      <w:pPr>
        <w:rPr>
          <w:b/>
        </w:rPr>
      </w:pPr>
      <w:r>
        <w:rPr>
          <w:b/>
        </w:rPr>
        <w:t>Einen Widerruf schreiben</w:t>
      </w:r>
    </w:p>
    <w:p w14:paraId="4E89B1AD" w14:textId="77777777" w:rsidR="00585939" w:rsidRDefault="00585939" w:rsidP="00585939"/>
    <w:p w14:paraId="6B2538CB" w14:textId="77777777" w:rsidR="00585939" w:rsidRDefault="00585939" w:rsidP="00585939">
      <w:r>
        <w:t>Schreiben Sie für Max einen Widerruf.</w:t>
      </w:r>
    </w:p>
    <w:p w14:paraId="0E00C4C7" w14:textId="166D4558" w:rsidR="00585939" w:rsidRDefault="00585939" w:rsidP="00585939">
      <w:r>
        <w:t>Dazu können Sie den Vordruck</w:t>
      </w:r>
      <w:r w:rsidR="003E4E9C">
        <w:t xml:space="preserve"> auf der nächsten Seite </w:t>
      </w:r>
      <w:r>
        <w:t>nutzen.</w:t>
      </w:r>
    </w:p>
    <w:p w14:paraId="00C43791" w14:textId="77777777" w:rsidR="00585939" w:rsidRPr="001B7EE5" w:rsidRDefault="00585939" w:rsidP="00577055">
      <w:pPr>
        <w:rPr>
          <w:b/>
        </w:rPr>
      </w:pPr>
    </w:p>
    <w:p w14:paraId="49851314" w14:textId="77777777" w:rsidR="00765250" w:rsidRDefault="00765250" w:rsidP="00B63F96"/>
    <w:p w14:paraId="13721A35" w14:textId="77777777" w:rsidR="00585939" w:rsidRDefault="00585939" w:rsidP="00B63F96"/>
    <w:p w14:paraId="1B642D5C" w14:textId="77777777" w:rsidR="00585939" w:rsidRDefault="00585939" w:rsidP="00B63F96"/>
    <w:p w14:paraId="6D2CEE8C" w14:textId="77777777" w:rsidR="00585939" w:rsidRDefault="00585939" w:rsidP="00B63F96"/>
    <w:p w14:paraId="6FC85FAD" w14:textId="77777777" w:rsidR="00585939" w:rsidRDefault="00585939" w:rsidP="00B63F96"/>
    <w:p w14:paraId="750B628F" w14:textId="77777777" w:rsidR="00585939" w:rsidRDefault="00585939" w:rsidP="00B63F96"/>
    <w:p w14:paraId="50D10BBF" w14:textId="77777777" w:rsidR="00585939" w:rsidRDefault="00585939" w:rsidP="00B63F96"/>
    <w:p w14:paraId="7EBC8BB4" w14:textId="77777777" w:rsidR="00585939" w:rsidRDefault="00585939" w:rsidP="00B63F96"/>
    <w:p w14:paraId="2248791F" w14:textId="77777777" w:rsidR="00585939" w:rsidRDefault="00585939" w:rsidP="00B63F96"/>
    <w:p w14:paraId="515B5022" w14:textId="77777777" w:rsidR="00585939" w:rsidRDefault="00585939" w:rsidP="00B63F96"/>
    <w:p w14:paraId="371E1932" w14:textId="77777777" w:rsidR="00585939" w:rsidRDefault="00585939" w:rsidP="00B63F96"/>
    <w:p w14:paraId="18B95BC6" w14:textId="77777777" w:rsidR="00585939" w:rsidRDefault="00585939" w:rsidP="00B63F96"/>
    <w:p w14:paraId="1C3815FC" w14:textId="77777777" w:rsidR="00585939" w:rsidRDefault="00585939" w:rsidP="00B63F96"/>
    <w:p w14:paraId="2EB034A6" w14:textId="77777777" w:rsidR="00585939" w:rsidRDefault="00585939" w:rsidP="00B63F96"/>
    <w:p w14:paraId="38E07E73" w14:textId="77777777" w:rsidR="00585939" w:rsidRDefault="00585939" w:rsidP="00B63F96"/>
    <w:p w14:paraId="175FD9D2" w14:textId="77777777" w:rsidR="00585939" w:rsidRDefault="00585939" w:rsidP="00B63F96"/>
    <w:p w14:paraId="5334112C" w14:textId="77777777" w:rsidR="00585939" w:rsidRDefault="00585939" w:rsidP="00B63F96"/>
    <w:p w14:paraId="0F83B48E" w14:textId="77777777" w:rsidR="00585939" w:rsidRDefault="00585939" w:rsidP="00B63F96"/>
    <w:p w14:paraId="4AB270D2" w14:textId="77777777" w:rsidR="00585939" w:rsidRDefault="00585939" w:rsidP="00B63F96"/>
    <w:p w14:paraId="3A9EFBD6" w14:textId="77777777" w:rsidR="00585939" w:rsidRDefault="00585939" w:rsidP="00B63F96"/>
    <w:p w14:paraId="00300887" w14:textId="77777777" w:rsidR="00585939" w:rsidRDefault="00585939" w:rsidP="00B63F96"/>
    <w:p w14:paraId="732E49D2" w14:textId="77777777" w:rsidR="00585939" w:rsidRDefault="00585939" w:rsidP="00B63F96"/>
    <w:p w14:paraId="4F5A6CBC" w14:textId="77777777" w:rsidR="00585939" w:rsidRDefault="00585939" w:rsidP="00B63F96"/>
    <w:p w14:paraId="0F2C845E" w14:textId="1B02E91C" w:rsidR="00585939" w:rsidRDefault="00585939" w:rsidP="00585939">
      <w:pPr>
        <w:autoSpaceDE w:val="0"/>
        <w:autoSpaceDN w:val="0"/>
        <w:adjustRightInd w:val="0"/>
        <w:ind w:right="-765"/>
        <w:jc w:val="center"/>
        <w:rPr>
          <w:rFonts w:cs="Arial"/>
          <w:szCs w:val="28"/>
        </w:rPr>
      </w:pPr>
      <w:r>
        <w:rPr>
          <w:rFonts w:cs="Arial"/>
          <w:szCs w:val="28"/>
        </w:rPr>
        <w:t xml:space="preserve">                                                                                   Max Schultze</w:t>
      </w:r>
    </w:p>
    <w:p w14:paraId="39DEBB27" w14:textId="59B59908" w:rsidR="00585939" w:rsidRDefault="00585939" w:rsidP="00585939">
      <w:pPr>
        <w:autoSpaceDE w:val="0"/>
        <w:autoSpaceDN w:val="0"/>
        <w:adjustRightInd w:val="0"/>
        <w:ind w:right="-765"/>
        <w:jc w:val="center"/>
        <w:rPr>
          <w:rFonts w:cs="Arial"/>
          <w:szCs w:val="28"/>
        </w:rPr>
      </w:pPr>
      <w:r>
        <w:rPr>
          <w:rFonts w:cs="Arial"/>
          <w:szCs w:val="28"/>
        </w:rPr>
        <w:t xml:space="preserve">                                                                                   Im Maifeld 12</w:t>
      </w:r>
    </w:p>
    <w:p w14:paraId="30BE9911" w14:textId="26BCBB26" w:rsidR="00585939" w:rsidRPr="00493641" w:rsidRDefault="00585939" w:rsidP="00585939">
      <w:pPr>
        <w:autoSpaceDE w:val="0"/>
        <w:autoSpaceDN w:val="0"/>
        <w:adjustRightInd w:val="0"/>
        <w:ind w:right="-765"/>
        <w:jc w:val="center"/>
        <w:rPr>
          <w:rFonts w:cs="Arial"/>
          <w:szCs w:val="28"/>
        </w:rPr>
      </w:pPr>
      <w:r>
        <w:rPr>
          <w:rFonts w:cs="Arial"/>
          <w:szCs w:val="28"/>
        </w:rPr>
        <w:t xml:space="preserve">                                                                          34777 Maisenbohn</w:t>
      </w:r>
    </w:p>
    <w:p w14:paraId="31D1DED2" w14:textId="77777777" w:rsidR="00585939" w:rsidRDefault="00585939" w:rsidP="00B63F96"/>
    <w:p w14:paraId="0F056FFC" w14:textId="77777777" w:rsidR="00585939" w:rsidRPr="00493641" w:rsidRDefault="00585939" w:rsidP="00585939">
      <w:pPr>
        <w:autoSpaceDE w:val="0"/>
        <w:autoSpaceDN w:val="0"/>
        <w:adjustRightInd w:val="0"/>
        <w:ind w:right="-766"/>
        <w:rPr>
          <w:rFonts w:cs="Arial"/>
          <w:b/>
          <w:szCs w:val="28"/>
        </w:rPr>
      </w:pPr>
      <w:r w:rsidRPr="00493641">
        <w:rPr>
          <w:rFonts w:cs="Arial"/>
          <w:b/>
          <w:szCs w:val="28"/>
        </w:rPr>
        <w:t>An</w:t>
      </w:r>
    </w:p>
    <w:p w14:paraId="5EA5E24C" w14:textId="77777777" w:rsidR="00585939" w:rsidRPr="00493641" w:rsidRDefault="00585939" w:rsidP="00585939">
      <w:pPr>
        <w:autoSpaceDE w:val="0"/>
        <w:autoSpaceDN w:val="0"/>
        <w:adjustRightInd w:val="0"/>
        <w:ind w:right="-766"/>
        <w:rPr>
          <w:rFonts w:cs="Arial"/>
          <w:szCs w:val="28"/>
        </w:rPr>
      </w:pPr>
      <w:r w:rsidRPr="00493641">
        <w:rPr>
          <w:rFonts w:cs="Arial"/>
          <w:szCs w:val="28"/>
        </w:rPr>
        <w:t>________________</w:t>
      </w:r>
    </w:p>
    <w:p w14:paraId="1CE76FF4" w14:textId="77777777" w:rsidR="00585939" w:rsidRPr="00493641" w:rsidRDefault="00585939" w:rsidP="00585939">
      <w:pPr>
        <w:autoSpaceDE w:val="0"/>
        <w:autoSpaceDN w:val="0"/>
        <w:adjustRightInd w:val="0"/>
        <w:ind w:right="-766"/>
        <w:rPr>
          <w:rFonts w:cs="Arial"/>
          <w:szCs w:val="28"/>
        </w:rPr>
      </w:pPr>
      <w:r w:rsidRPr="00493641">
        <w:rPr>
          <w:rFonts w:cs="Arial"/>
          <w:szCs w:val="28"/>
        </w:rPr>
        <w:t>________________</w:t>
      </w:r>
    </w:p>
    <w:p w14:paraId="75BE9E28" w14:textId="77777777" w:rsidR="00585939" w:rsidRPr="00493641" w:rsidRDefault="00585939" w:rsidP="00585939">
      <w:pPr>
        <w:pStyle w:val="StandardWeb"/>
        <w:spacing w:before="0" w:beforeAutospacing="0" w:after="0" w:afterAutospacing="0" w:line="360" w:lineRule="auto"/>
        <w:rPr>
          <w:rFonts w:ascii="Arial" w:hAnsi="Arial" w:cs="Arial"/>
          <w:sz w:val="28"/>
          <w:szCs w:val="28"/>
        </w:rPr>
      </w:pPr>
      <w:r>
        <w:rPr>
          <w:rFonts w:ascii="Arial" w:hAnsi="Arial" w:cs="Arial"/>
          <w:sz w:val="28"/>
          <w:szCs w:val="28"/>
        </w:rPr>
        <w:t>________________</w:t>
      </w:r>
    </w:p>
    <w:p w14:paraId="5B5DF6A1" w14:textId="77777777" w:rsidR="00585939" w:rsidRDefault="00585939" w:rsidP="00B63F96"/>
    <w:p w14:paraId="3ECB5E3F" w14:textId="77777777" w:rsidR="00585939" w:rsidRDefault="00585939" w:rsidP="00B63F96"/>
    <w:p w14:paraId="34F3E2DE" w14:textId="77777777" w:rsidR="00585939" w:rsidRDefault="00585939" w:rsidP="00585939">
      <w:pPr>
        <w:pStyle w:val="StandardWeb"/>
        <w:spacing w:line="360" w:lineRule="auto"/>
        <w:rPr>
          <w:rFonts w:ascii="Arial" w:hAnsi="Arial" w:cs="Arial"/>
          <w:sz w:val="28"/>
          <w:szCs w:val="28"/>
        </w:rPr>
      </w:pPr>
    </w:p>
    <w:p w14:paraId="67F37F49" w14:textId="77777777" w:rsidR="00585939" w:rsidRPr="00493641" w:rsidRDefault="00585939" w:rsidP="00585939">
      <w:pPr>
        <w:pStyle w:val="StandardWeb"/>
        <w:spacing w:line="360" w:lineRule="auto"/>
        <w:rPr>
          <w:rFonts w:ascii="Arial" w:hAnsi="Arial" w:cs="Arial"/>
          <w:sz w:val="28"/>
          <w:szCs w:val="28"/>
        </w:rPr>
      </w:pPr>
      <w:r w:rsidRPr="00493641">
        <w:rPr>
          <w:rFonts w:ascii="Arial" w:hAnsi="Arial" w:cs="Arial"/>
          <w:sz w:val="28"/>
          <w:szCs w:val="28"/>
        </w:rPr>
        <w:t>Sehr geehrte Damen und Herren,</w:t>
      </w:r>
    </w:p>
    <w:p w14:paraId="03670304" w14:textId="77777777" w:rsidR="00585939" w:rsidRPr="00493641" w:rsidRDefault="00585939" w:rsidP="00585939">
      <w:pPr>
        <w:pStyle w:val="StandardWeb"/>
        <w:spacing w:line="360" w:lineRule="auto"/>
        <w:rPr>
          <w:rFonts w:ascii="Arial" w:hAnsi="Arial" w:cs="Arial"/>
          <w:sz w:val="28"/>
          <w:szCs w:val="28"/>
        </w:rPr>
      </w:pPr>
      <w:r w:rsidRPr="00493641">
        <w:rPr>
          <w:rFonts w:ascii="Arial" w:hAnsi="Arial" w:cs="Arial"/>
          <w:sz w:val="28"/>
          <w:szCs w:val="28"/>
        </w:rPr>
        <w:t>hiermit widerrufe ich den von mir abgeschlossenen Vertrag über den Kauf der folgenden Ware</w:t>
      </w:r>
      <w:r>
        <w:rPr>
          <w:rFonts w:ascii="Arial" w:hAnsi="Arial" w:cs="Arial"/>
          <w:sz w:val="28"/>
          <w:szCs w:val="28"/>
        </w:rPr>
        <w:t>(</w:t>
      </w:r>
      <w:r w:rsidRPr="00493641">
        <w:rPr>
          <w:rFonts w:ascii="Arial" w:hAnsi="Arial" w:cs="Arial"/>
          <w:sz w:val="28"/>
          <w:szCs w:val="28"/>
        </w:rPr>
        <w:t>n</w:t>
      </w:r>
      <w:r>
        <w:rPr>
          <w:rFonts w:ascii="Arial" w:hAnsi="Arial" w:cs="Arial"/>
          <w:sz w:val="28"/>
          <w:szCs w:val="28"/>
        </w:rPr>
        <w:t>)</w:t>
      </w:r>
      <w:r w:rsidRPr="00493641">
        <w:rPr>
          <w:rFonts w:ascii="Arial" w:hAnsi="Arial" w:cs="Arial"/>
          <w:sz w:val="28"/>
          <w:szCs w:val="28"/>
        </w:rPr>
        <w:t>:</w:t>
      </w:r>
      <w:r>
        <w:rPr>
          <w:rFonts w:ascii="Arial" w:hAnsi="Arial" w:cs="Arial"/>
          <w:sz w:val="28"/>
          <w:szCs w:val="28"/>
        </w:rPr>
        <w:t xml:space="preserve"> </w:t>
      </w:r>
      <w:r w:rsidRPr="00493641">
        <w:rPr>
          <w:rFonts w:ascii="Arial" w:hAnsi="Arial" w:cs="Arial"/>
          <w:sz w:val="28"/>
          <w:szCs w:val="28"/>
        </w:rPr>
        <w:t>________________________</w:t>
      </w:r>
      <w:r>
        <w:rPr>
          <w:rFonts w:ascii="Arial" w:hAnsi="Arial" w:cs="Arial"/>
          <w:sz w:val="28"/>
          <w:szCs w:val="28"/>
        </w:rPr>
        <w:t>______</w:t>
      </w:r>
      <w:r w:rsidRPr="00493641">
        <w:rPr>
          <w:rFonts w:ascii="Arial" w:hAnsi="Arial" w:cs="Arial"/>
          <w:sz w:val="28"/>
          <w:szCs w:val="28"/>
        </w:rPr>
        <w:t>________________</w:t>
      </w:r>
      <w:r>
        <w:rPr>
          <w:rFonts w:ascii="Arial" w:hAnsi="Arial" w:cs="Arial"/>
          <w:sz w:val="28"/>
          <w:szCs w:val="28"/>
        </w:rPr>
        <w:t>___</w:t>
      </w:r>
      <w:r w:rsidRPr="00493641">
        <w:rPr>
          <w:rFonts w:ascii="Arial" w:hAnsi="Arial" w:cs="Arial"/>
          <w:sz w:val="28"/>
          <w:szCs w:val="28"/>
        </w:rPr>
        <w:t>_________</w:t>
      </w:r>
    </w:p>
    <w:p w14:paraId="21EB6EB8" w14:textId="77777777" w:rsidR="00585939" w:rsidRPr="00493641" w:rsidRDefault="00585939" w:rsidP="00585939">
      <w:pPr>
        <w:pStyle w:val="StandardWeb"/>
        <w:spacing w:before="0" w:beforeAutospacing="0" w:after="0" w:afterAutospacing="0" w:line="360" w:lineRule="auto"/>
        <w:rPr>
          <w:rFonts w:ascii="Arial" w:hAnsi="Arial" w:cs="Arial"/>
          <w:sz w:val="28"/>
          <w:szCs w:val="28"/>
        </w:rPr>
      </w:pPr>
      <w:r>
        <w:rPr>
          <w:rFonts w:ascii="Arial" w:hAnsi="Arial" w:cs="Arial"/>
          <w:sz w:val="28"/>
          <w:szCs w:val="28"/>
        </w:rPr>
        <w:t>E</w:t>
      </w:r>
      <w:r w:rsidRPr="00493641">
        <w:rPr>
          <w:rFonts w:ascii="Arial" w:hAnsi="Arial" w:cs="Arial"/>
          <w:sz w:val="28"/>
          <w:szCs w:val="28"/>
        </w:rPr>
        <w:t>rhalten am</w:t>
      </w:r>
      <w:r>
        <w:rPr>
          <w:rFonts w:ascii="Arial" w:hAnsi="Arial" w:cs="Arial"/>
          <w:sz w:val="28"/>
          <w:szCs w:val="28"/>
        </w:rPr>
        <w:tab/>
      </w:r>
      <w:r w:rsidRPr="00493641">
        <w:rPr>
          <w:rFonts w:ascii="Arial" w:hAnsi="Arial" w:cs="Arial"/>
          <w:sz w:val="28"/>
          <w:szCs w:val="28"/>
        </w:rPr>
        <w:t>______</w:t>
      </w:r>
      <w:r>
        <w:rPr>
          <w:rFonts w:ascii="Arial" w:hAnsi="Arial" w:cs="Arial"/>
          <w:sz w:val="28"/>
          <w:szCs w:val="28"/>
        </w:rPr>
        <w:t>______________________</w:t>
      </w:r>
      <w:r w:rsidRPr="00493641">
        <w:rPr>
          <w:rFonts w:ascii="Arial" w:hAnsi="Arial" w:cs="Arial"/>
          <w:sz w:val="28"/>
          <w:szCs w:val="28"/>
        </w:rPr>
        <w:t>_______________</w:t>
      </w:r>
      <w:r>
        <w:rPr>
          <w:rFonts w:ascii="Arial" w:hAnsi="Arial" w:cs="Arial"/>
          <w:sz w:val="28"/>
          <w:szCs w:val="28"/>
        </w:rPr>
        <w:t>_</w:t>
      </w:r>
    </w:p>
    <w:p w14:paraId="60036082" w14:textId="77777777" w:rsidR="00585939" w:rsidRPr="00493641" w:rsidRDefault="00585939" w:rsidP="00585939">
      <w:pPr>
        <w:pStyle w:val="StandardWeb"/>
        <w:spacing w:before="0" w:beforeAutospacing="0" w:after="0" w:afterAutospacing="0" w:line="360" w:lineRule="auto"/>
        <w:rPr>
          <w:rFonts w:ascii="Arial" w:hAnsi="Arial" w:cs="Arial"/>
          <w:sz w:val="28"/>
          <w:szCs w:val="28"/>
        </w:rPr>
      </w:pPr>
    </w:p>
    <w:p w14:paraId="7C9A48FE" w14:textId="77777777" w:rsidR="00585939" w:rsidRPr="00493641" w:rsidRDefault="00585939" w:rsidP="00585939">
      <w:pPr>
        <w:rPr>
          <w:rFonts w:cs="Arial"/>
          <w:szCs w:val="28"/>
        </w:rPr>
      </w:pPr>
      <w:r w:rsidRPr="00493641">
        <w:rPr>
          <w:rFonts w:cs="Arial"/>
          <w:szCs w:val="28"/>
        </w:rPr>
        <w:t>Datum</w:t>
      </w:r>
      <w:r>
        <w:rPr>
          <w:rFonts w:cs="Arial"/>
          <w:szCs w:val="28"/>
        </w:rPr>
        <w:tab/>
      </w:r>
      <w:r>
        <w:rPr>
          <w:rFonts w:cs="Arial"/>
          <w:szCs w:val="28"/>
        </w:rPr>
        <w:tab/>
        <w:t>______________</w:t>
      </w:r>
    </w:p>
    <w:p w14:paraId="45EF3C72" w14:textId="77777777" w:rsidR="00585939" w:rsidRDefault="00585939" w:rsidP="00585939">
      <w:pPr>
        <w:pStyle w:val="StandardWeb"/>
        <w:spacing w:before="0" w:beforeAutospacing="0" w:after="0" w:afterAutospacing="0" w:line="360" w:lineRule="auto"/>
        <w:rPr>
          <w:rFonts w:ascii="Arial" w:hAnsi="Arial" w:cs="Arial"/>
          <w:sz w:val="28"/>
          <w:szCs w:val="28"/>
        </w:rPr>
      </w:pPr>
      <w:r>
        <w:rPr>
          <w:rFonts w:ascii="Arial" w:hAnsi="Arial" w:cs="Arial"/>
          <w:sz w:val="28"/>
          <w:szCs w:val="28"/>
        </w:rPr>
        <w:t>Unterschrift</w:t>
      </w:r>
      <w:r>
        <w:rPr>
          <w:rFonts w:ascii="Arial" w:hAnsi="Arial" w:cs="Arial"/>
          <w:sz w:val="28"/>
          <w:szCs w:val="28"/>
        </w:rPr>
        <w:tab/>
        <w:t>__</w:t>
      </w:r>
      <w:r w:rsidRPr="00493641">
        <w:rPr>
          <w:rFonts w:ascii="Arial" w:hAnsi="Arial" w:cs="Arial"/>
          <w:sz w:val="28"/>
          <w:szCs w:val="28"/>
        </w:rPr>
        <w:t>____________________________________</w:t>
      </w:r>
      <w:r>
        <w:rPr>
          <w:rFonts w:ascii="Arial" w:hAnsi="Arial" w:cs="Arial"/>
          <w:sz w:val="28"/>
          <w:szCs w:val="28"/>
        </w:rPr>
        <w:t>______</w:t>
      </w:r>
    </w:p>
    <w:p w14:paraId="05EECB24" w14:textId="77777777" w:rsidR="00585939" w:rsidRDefault="00585939" w:rsidP="00585939">
      <w:pPr>
        <w:pStyle w:val="StandardWeb"/>
        <w:spacing w:before="0" w:beforeAutospacing="0" w:after="0" w:afterAutospacing="0" w:line="360" w:lineRule="auto"/>
        <w:rPr>
          <w:rFonts w:ascii="Arial" w:hAnsi="Arial" w:cs="Arial"/>
          <w:sz w:val="28"/>
          <w:szCs w:val="28"/>
        </w:rPr>
      </w:pPr>
    </w:p>
    <w:p w14:paraId="56199830" w14:textId="77777777" w:rsidR="00585939" w:rsidRDefault="00585939" w:rsidP="00B63F96"/>
    <w:p w14:paraId="2EF05543" w14:textId="77777777" w:rsidR="00585939" w:rsidRDefault="00585939" w:rsidP="00B63F96"/>
    <w:p w14:paraId="5503AD6D" w14:textId="77777777" w:rsidR="00585939" w:rsidRDefault="00585939" w:rsidP="00B63F96"/>
    <w:p w14:paraId="4EB11150" w14:textId="7AE738B1" w:rsidR="0066581D" w:rsidRDefault="0082102B" w:rsidP="0004256D">
      <w:pPr>
        <w:pStyle w:val="berschrift1"/>
      </w:pPr>
      <w:bookmarkStart w:id="9" w:name="_Toc34216735"/>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Lösungsbl</w:t>
      </w:r>
      <w:r w:rsidR="00847363">
        <w:t>att</w:t>
      </w:r>
      <w:bookmarkEnd w:id="9"/>
    </w:p>
    <w:p w14:paraId="13E716DC" w14:textId="77777777" w:rsidR="00585939" w:rsidRDefault="00585939" w:rsidP="00585939">
      <w:pPr>
        <w:pStyle w:val="Standard1"/>
        <w:tabs>
          <w:tab w:val="left" w:pos="2486"/>
        </w:tabs>
        <w:rPr>
          <w:b/>
        </w:rPr>
      </w:pPr>
      <w:r>
        <w:rPr>
          <w:b/>
        </w:rPr>
        <w:t>Lösungsvorschlag zum Arbeitsblatt 3</w:t>
      </w:r>
    </w:p>
    <w:p w14:paraId="68C07458" w14:textId="77777777" w:rsidR="00585939" w:rsidRPr="00AD3D63" w:rsidRDefault="00585939" w:rsidP="00585939">
      <w:pPr>
        <w:spacing w:after="120" w:line="276" w:lineRule="auto"/>
        <w:rPr>
          <w:rFonts w:cs="Arial"/>
          <w:b/>
          <w:sz w:val="24"/>
        </w:rPr>
      </w:pPr>
      <w:r w:rsidRPr="00AD3D63">
        <w:rPr>
          <w:rFonts w:cs="Arial"/>
          <w:b/>
          <w:sz w:val="24"/>
        </w:rPr>
        <w:t>Einen Widerruf schreiben</w:t>
      </w:r>
    </w:p>
    <w:p w14:paraId="79F2137C" w14:textId="77777777" w:rsidR="001A17EF" w:rsidRPr="001A17EF" w:rsidRDefault="001A17EF" w:rsidP="001A17EF">
      <w:pPr>
        <w:pStyle w:val="Standard1"/>
        <w:spacing w:line="240" w:lineRule="auto"/>
        <w:rPr>
          <w:rFonts w:cs="Arial"/>
          <w:sz w:val="22"/>
          <w:szCs w:val="20"/>
        </w:rPr>
      </w:pPr>
    </w:p>
    <w:p w14:paraId="34C9CC70" w14:textId="77777777" w:rsidR="00585939" w:rsidRPr="00483882" w:rsidRDefault="00585939" w:rsidP="00585939">
      <w:pPr>
        <w:rPr>
          <w:sz w:val="22"/>
        </w:rPr>
      </w:pPr>
      <w:r w:rsidRPr="00483882">
        <w:rPr>
          <w:sz w:val="22"/>
        </w:rPr>
        <w:t>Schreiben Sie für Max einen Widerruf. Nutzen Sie die Informationen von der Rechnung.</w:t>
      </w:r>
    </w:p>
    <w:p w14:paraId="66173FD1" w14:textId="77777777" w:rsidR="00577055" w:rsidRPr="00317D07" w:rsidRDefault="00577055" w:rsidP="00577055">
      <w:pPr>
        <w:spacing w:after="200"/>
        <w:rPr>
          <w:rFonts w:cs="Arial"/>
          <w:b/>
          <w:sz w:val="22"/>
        </w:rPr>
      </w:pPr>
    </w:p>
    <w:p w14:paraId="61C96425" w14:textId="77777777" w:rsidR="00577055" w:rsidRPr="00317D07" w:rsidRDefault="00577055" w:rsidP="00577055">
      <w:pPr>
        <w:spacing w:after="200"/>
        <w:rPr>
          <w:rFonts w:cs="Arial"/>
          <w:sz w:val="22"/>
        </w:rPr>
      </w:pPr>
    </w:p>
    <w:p w14:paraId="59E00592" w14:textId="030AB0EF" w:rsidR="00585939" w:rsidRPr="00483882" w:rsidRDefault="00585939" w:rsidP="00585939">
      <w:pPr>
        <w:autoSpaceDE w:val="0"/>
        <w:autoSpaceDN w:val="0"/>
        <w:adjustRightInd w:val="0"/>
        <w:ind w:right="-765"/>
        <w:jc w:val="center"/>
        <w:rPr>
          <w:rFonts w:cs="Arial"/>
          <w:sz w:val="22"/>
          <w:szCs w:val="28"/>
        </w:rPr>
      </w:pPr>
      <w:r>
        <w:rPr>
          <w:rFonts w:cs="Arial"/>
          <w:sz w:val="22"/>
          <w:szCs w:val="28"/>
        </w:rPr>
        <w:t xml:space="preserve">                                                                                                                        </w:t>
      </w:r>
      <w:r w:rsidRPr="00483882">
        <w:rPr>
          <w:rFonts w:cs="Arial"/>
          <w:sz w:val="22"/>
          <w:szCs w:val="28"/>
        </w:rPr>
        <w:t>Max Schultze</w:t>
      </w:r>
    </w:p>
    <w:p w14:paraId="0242A642" w14:textId="769C7488" w:rsidR="00585939" w:rsidRPr="00483882" w:rsidRDefault="00585939" w:rsidP="00585939">
      <w:pPr>
        <w:autoSpaceDE w:val="0"/>
        <w:autoSpaceDN w:val="0"/>
        <w:adjustRightInd w:val="0"/>
        <w:ind w:right="-765"/>
        <w:jc w:val="center"/>
        <w:rPr>
          <w:rFonts w:cs="Arial"/>
          <w:sz w:val="22"/>
          <w:szCs w:val="28"/>
        </w:rPr>
      </w:pPr>
      <w:r>
        <w:rPr>
          <w:rFonts w:cs="Arial"/>
          <w:sz w:val="22"/>
          <w:szCs w:val="28"/>
        </w:rPr>
        <w:t xml:space="preserve">                                                                                                                        </w:t>
      </w:r>
      <w:r w:rsidRPr="00585939">
        <w:rPr>
          <w:rFonts w:cs="Arial"/>
          <w:sz w:val="22"/>
          <w:szCs w:val="28"/>
        </w:rPr>
        <w:t>Im Maifeld 12</w:t>
      </w:r>
    </w:p>
    <w:p w14:paraId="51F0DAE3" w14:textId="6125D289" w:rsidR="00585939" w:rsidRDefault="00585939" w:rsidP="00585939">
      <w:pPr>
        <w:autoSpaceDE w:val="0"/>
        <w:autoSpaceDN w:val="0"/>
        <w:adjustRightInd w:val="0"/>
        <w:ind w:right="-765"/>
        <w:jc w:val="center"/>
        <w:rPr>
          <w:rFonts w:cs="Arial"/>
          <w:sz w:val="22"/>
          <w:szCs w:val="28"/>
        </w:rPr>
      </w:pPr>
      <w:r>
        <w:rPr>
          <w:rFonts w:cs="Arial"/>
          <w:sz w:val="22"/>
          <w:szCs w:val="28"/>
        </w:rPr>
        <w:t xml:space="preserve">                                                                                                               </w:t>
      </w:r>
      <w:r w:rsidRPr="00585939">
        <w:rPr>
          <w:rFonts w:cs="Arial"/>
          <w:sz w:val="22"/>
          <w:szCs w:val="28"/>
        </w:rPr>
        <w:t>34777 Maisenbohn</w:t>
      </w:r>
    </w:p>
    <w:p w14:paraId="6B2F8B3A" w14:textId="77777777" w:rsidR="00585939" w:rsidRPr="00483882" w:rsidRDefault="00585939" w:rsidP="00585939">
      <w:pPr>
        <w:autoSpaceDE w:val="0"/>
        <w:autoSpaceDN w:val="0"/>
        <w:adjustRightInd w:val="0"/>
        <w:ind w:right="-765"/>
        <w:jc w:val="center"/>
        <w:rPr>
          <w:rFonts w:cs="Arial"/>
          <w:sz w:val="22"/>
          <w:szCs w:val="28"/>
        </w:rPr>
      </w:pPr>
    </w:p>
    <w:p w14:paraId="200A170D" w14:textId="77777777" w:rsidR="00585939" w:rsidRPr="00483882" w:rsidRDefault="00585939" w:rsidP="00585939">
      <w:pPr>
        <w:autoSpaceDE w:val="0"/>
        <w:autoSpaceDN w:val="0"/>
        <w:adjustRightInd w:val="0"/>
        <w:ind w:right="-766"/>
        <w:rPr>
          <w:rFonts w:cs="Arial"/>
          <w:b/>
          <w:sz w:val="22"/>
          <w:szCs w:val="28"/>
        </w:rPr>
      </w:pPr>
      <w:r w:rsidRPr="00483882">
        <w:rPr>
          <w:rFonts w:cs="Arial"/>
          <w:b/>
          <w:sz w:val="22"/>
          <w:szCs w:val="28"/>
        </w:rPr>
        <w:t>An</w:t>
      </w:r>
    </w:p>
    <w:p w14:paraId="3E231D5F" w14:textId="77777777" w:rsidR="00585939" w:rsidRPr="00483882" w:rsidRDefault="00585939" w:rsidP="00585939">
      <w:pPr>
        <w:autoSpaceDE w:val="0"/>
        <w:autoSpaceDN w:val="0"/>
        <w:adjustRightInd w:val="0"/>
        <w:ind w:right="-766"/>
        <w:rPr>
          <w:rFonts w:cs="Arial"/>
          <w:sz w:val="22"/>
          <w:szCs w:val="28"/>
        </w:rPr>
      </w:pPr>
      <w:r w:rsidRPr="00483882">
        <w:rPr>
          <w:rFonts w:cs="Arial"/>
          <w:sz w:val="22"/>
          <w:szCs w:val="28"/>
        </w:rPr>
        <w:t>SchnellKauf GmbH &amp; Co. KG</w:t>
      </w:r>
    </w:p>
    <w:p w14:paraId="642AA292" w14:textId="77777777" w:rsidR="00585939" w:rsidRPr="00483882" w:rsidRDefault="00585939" w:rsidP="00585939">
      <w:pPr>
        <w:autoSpaceDE w:val="0"/>
        <w:autoSpaceDN w:val="0"/>
        <w:adjustRightInd w:val="0"/>
        <w:ind w:right="-766"/>
        <w:rPr>
          <w:rFonts w:cs="Arial"/>
          <w:sz w:val="22"/>
          <w:szCs w:val="28"/>
        </w:rPr>
      </w:pPr>
      <w:r w:rsidRPr="00483882">
        <w:rPr>
          <w:rFonts w:cs="Arial"/>
          <w:sz w:val="22"/>
          <w:szCs w:val="28"/>
        </w:rPr>
        <w:t>Bachstr. 4</w:t>
      </w:r>
    </w:p>
    <w:p w14:paraId="52ABABCE" w14:textId="7300A106" w:rsidR="00585939" w:rsidRPr="00483882" w:rsidRDefault="00585939" w:rsidP="00585939">
      <w:pPr>
        <w:pStyle w:val="StandardWeb"/>
        <w:tabs>
          <w:tab w:val="left" w:pos="7830"/>
        </w:tabs>
        <w:spacing w:before="0" w:beforeAutospacing="0" w:after="0" w:afterAutospacing="0" w:line="360" w:lineRule="auto"/>
        <w:rPr>
          <w:rFonts w:ascii="Arial" w:hAnsi="Arial" w:cs="Arial"/>
          <w:sz w:val="22"/>
          <w:szCs w:val="28"/>
        </w:rPr>
      </w:pPr>
      <w:r w:rsidRPr="00483882">
        <w:rPr>
          <w:rFonts w:ascii="Arial" w:hAnsi="Arial" w:cs="Arial"/>
          <w:sz w:val="22"/>
          <w:szCs w:val="28"/>
        </w:rPr>
        <w:t>33771 Welten</w:t>
      </w:r>
      <w:r>
        <w:rPr>
          <w:rFonts w:ascii="Arial" w:hAnsi="Arial" w:cs="Arial"/>
          <w:sz w:val="22"/>
          <w:szCs w:val="28"/>
        </w:rPr>
        <w:tab/>
      </w:r>
    </w:p>
    <w:p w14:paraId="1EEAE5D7" w14:textId="77777777" w:rsidR="00585939" w:rsidRPr="00483882" w:rsidRDefault="00585939" w:rsidP="00585939">
      <w:pPr>
        <w:pStyle w:val="StandardWeb"/>
        <w:spacing w:before="0" w:beforeAutospacing="0" w:after="0" w:afterAutospacing="0" w:line="360" w:lineRule="auto"/>
        <w:rPr>
          <w:rFonts w:ascii="Arial" w:hAnsi="Arial" w:cs="Arial"/>
          <w:sz w:val="22"/>
          <w:szCs w:val="28"/>
        </w:rPr>
      </w:pPr>
    </w:p>
    <w:p w14:paraId="34802114" w14:textId="77777777" w:rsidR="00585939" w:rsidRPr="00483882" w:rsidRDefault="00585939" w:rsidP="00585939">
      <w:pPr>
        <w:pStyle w:val="StandardWeb"/>
        <w:spacing w:before="0" w:beforeAutospacing="0" w:after="0" w:afterAutospacing="0" w:line="360" w:lineRule="auto"/>
        <w:rPr>
          <w:rFonts w:ascii="Arial" w:hAnsi="Arial" w:cs="Arial"/>
          <w:sz w:val="22"/>
          <w:szCs w:val="28"/>
        </w:rPr>
      </w:pPr>
    </w:p>
    <w:p w14:paraId="3281CA0B" w14:textId="77777777" w:rsidR="00585939" w:rsidRPr="00483882" w:rsidRDefault="00585939" w:rsidP="00585939">
      <w:pPr>
        <w:pStyle w:val="StandardWeb"/>
        <w:spacing w:line="360" w:lineRule="auto"/>
        <w:rPr>
          <w:rFonts w:ascii="Arial" w:hAnsi="Arial" w:cs="Arial"/>
          <w:sz w:val="22"/>
          <w:szCs w:val="28"/>
        </w:rPr>
      </w:pPr>
      <w:r w:rsidRPr="00483882">
        <w:rPr>
          <w:rFonts w:ascii="Arial" w:hAnsi="Arial" w:cs="Arial"/>
          <w:sz w:val="22"/>
          <w:szCs w:val="28"/>
        </w:rPr>
        <w:t>Sehr geehrte Damen und Herren,</w:t>
      </w:r>
    </w:p>
    <w:p w14:paraId="3830D04D" w14:textId="77777777" w:rsidR="00585939" w:rsidRPr="00483882" w:rsidRDefault="00585939" w:rsidP="00585939">
      <w:pPr>
        <w:pStyle w:val="StandardWeb"/>
        <w:spacing w:line="360" w:lineRule="auto"/>
        <w:rPr>
          <w:rFonts w:ascii="Arial" w:hAnsi="Arial" w:cs="Arial"/>
          <w:sz w:val="22"/>
          <w:szCs w:val="28"/>
        </w:rPr>
      </w:pPr>
      <w:r w:rsidRPr="00483882">
        <w:rPr>
          <w:rFonts w:ascii="Arial" w:hAnsi="Arial" w:cs="Arial"/>
          <w:sz w:val="22"/>
          <w:szCs w:val="28"/>
        </w:rPr>
        <w:t xml:space="preserve">hiermit widerrufe ich den von mir abgeschlossenen Vertrag über den Kauf der folgenden Ware(n): </w:t>
      </w:r>
    </w:p>
    <w:p w14:paraId="43B3FEAD" w14:textId="77777777" w:rsidR="00585939" w:rsidRPr="00483882" w:rsidRDefault="00585939" w:rsidP="00585939">
      <w:pPr>
        <w:pStyle w:val="StandardWeb"/>
        <w:spacing w:line="360" w:lineRule="auto"/>
        <w:rPr>
          <w:rFonts w:ascii="Arial" w:hAnsi="Arial" w:cs="Arial"/>
          <w:sz w:val="22"/>
          <w:szCs w:val="28"/>
        </w:rPr>
      </w:pPr>
      <w:r w:rsidRPr="00483882">
        <w:rPr>
          <w:rFonts w:ascii="Arial" w:hAnsi="Arial" w:cs="Arial"/>
          <w:sz w:val="22"/>
          <w:szCs w:val="28"/>
        </w:rPr>
        <w:t>____________Gaming Maus Razor___________</w:t>
      </w:r>
    </w:p>
    <w:p w14:paraId="6B3E117B" w14:textId="77777777" w:rsidR="00585939" w:rsidRPr="00483882" w:rsidRDefault="00585939" w:rsidP="00585939">
      <w:pPr>
        <w:pStyle w:val="StandardWeb"/>
        <w:spacing w:before="0" w:beforeAutospacing="0" w:after="0" w:afterAutospacing="0" w:line="360" w:lineRule="auto"/>
        <w:rPr>
          <w:rFonts w:ascii="Arial" w:hAnsi="Arial" w:cs="Arial"/>
          <w:sz w:val="22"/>
          <w:szCs w:val="28"/>
        </w:rPr>
      </w:pPr>
      <w:r w:rsidRPr="00483882">
        <w:rPr>
          <w:rFonts w:ascii="Arial" w:hAnsi="Arial" w:cs="Arial"/>
          <w:sz w:val="22"/>
          <w:szCs w:val="28"/>
        </w:rPr>
        <w:t>Erhalten am</w:t>
      </w:r>
      <w:r w:rsidRPr="00483882">
        <w:rPr>
          <w:rFonts w:ascii="Arial" w:hAnsi="Arial" w:cs="Arial"/>
          <w:sz w:val="22"/>
          <w:szCs w:val="28"/>
        </w:rPr>
        <w:tab/>
        <w:t>10.01.2019</w:t>
      </w:r>
    </w:p>
    <w:p w14:paraId="47318555" w14:textId="77777777" w:rsidR="00585939" w:rsidRPr="00483882" w:rsidRDefault="00585939" w:rsidP="00585939">
      <w:pPr>
        <w:pStyle w:val="StandardWeb"/>
        <w:spacing w:before="0" w:beforeAutospacing="0" w:after="0" w:afterAutospacing="0" w:line="360" w:lineRule="auto"/>
        <w:rPr>
          <w:rFonts w:ascii="Arial" w:hAnsi="Arial" w:cs="Arial"/>
          <w:sz w:val="22"/>
          <w:szCs w:val="28"/>
        </w:rPr>
      </w:pPr>
    </w:p>
    <w:p w14:paraId="51D4EC36" w14:textId="77777777" w:rsidR="00585939" w:rsidRPr="00483882" w:rsidRDefault="00585939" w:rsidP="00585939">
      <w:pPr>
        <w:rPr>
          <w:rFonts w:cs="Arial"/>
          <w:sz w:val="22"/>
          <w:szCs w:val="28"/>
        </w:rPr>
      </w:pPr>
      <w:r w:rsidRPr="00483882">
        <w:rPr>
          <w:rFonts w:cs="Arial"/>
          <w:sz w:val="22"/>
          <w:szCs w:val="28"/>
        </w:rPr>
        <w:t>Datum</w:t>
      </w:r>
      <w:r w:rsidRPr="00483882">
        <w:rPr>
          <w:rFonts w:cs="Arial"/>
          <w:sz w:val="22"/>
          <w:szCs w:val="28"/>
        </w:rPr>
        <w:tab/>
      </w:r>
      <w:r w:rsidRPr="00483882">
        <w:rPr>
          <w:rFonts w:cs="Arial"/>
          <w:sz w:val="22"/>
          <w:szCs w:val="28"/>
        </w:rPr>
        <w:tab/>
        <w:t>15.01.19</w:t>
      </w:r>
    </w:p>
    <w:p w14:paraId="7076C7C1" w14:textId="77777777" w:rsidR="00585939" w:rsidRPr="002B3003" w:rsidRDefault="00585939" w:rsidP="00585939">
      <w:pPr>
        <w:pStyle w:val="StandardWeb"/>
        <w:spacing w:before="0" w:beforeAutospacing="0" w:after="0" w:afterAutospacing="0" w:line="360" w:lineRule="auto"/>
        <w:rPr>
          <w:rFonts w:cs="Arial"/>
          <w:b/>
          <w:szCs w:val="28"/>
        </w:rPr>
      </w:pPr>
      <w:r w:rsidRPr="00483882">
        <w:rPr>
          <w:rFonts w:ascii="Arial" w:hAnsi="Arial" w:cs="Arial"/>
          <w:sz w:val="22"/>
          <w:szCs w:val="28"/>
        </w:rPr>
        <w:t>Untersch</w:t>
      </w:r>
      <w:r>
        <w:rPr>
          <w:rFonts w:ascii="Arial" w:hAnsi="Arial" w:cs="Arial"/>
          <w:sz w:val="22"/>
          <w:szCs w:val="28"/>
        </w:rPr>
        <w:t>rift</w:t>
      </w:r>
      <w:r>
        <w:rPr>
          <w:rFonts w:ascii="Arial" w:hAnsi="Arial" w:cs="Arial"/>
          <w:sz w:val="22"/>
          <w:szCs w:val="28"/>
        </w:rPr>
        <w:tab/>
        <w:t>Max Schultze_____________</w:t>
      </w:r>
    </w:p>
    <w:p w14:paraId="0613C0C7" w14:textId="77777777" w:rsidR="00577055" w:rsidRPr="00317D07" w:rsidRDefault="00577055" w:rsidP="00577055">
      <w:pPr>
        <w:rPr>
          <w:rFonts w:cs="Arial"/>
          <w:sz w:val="22"/>
        </w:rPr>
      </w:pPr>
    </w:p>
    <w:sectPr w:rsidR="00577055" w:rsidRPr="00317D07" w:rsidSect="00CD76F3">
      <w:headerReference w:type="default" r:id="rId16"/>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851031" w:rsidRDefault="00851031" w:rsidP="002B3003">
      <w:r>
        <w:separator/>
      </w:r>
    </w:p>
    <w:p w14:paraId="48C92599" w14:textId="77777777" w:rsidR="00851031" w:rsidRDefault="00851031"/>
  </w:endnote>
  <w:endnote w:type="continuationSeparator" w:id="0">
    <w:p w14:paraId="0AF06440" w14:textId="77777777" w:rsidR="00851031" w:rsidRDefault="00851031" w:rsidP="002B3003">
      <w:r>
        <w:continuationSeparator/>
      </w:r>
    </w:p>
    <w:p w14:paraId="43429536" w14:textId="77777777" w:rsidR="00851031" w:rsidRDefault="00851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851031" w:rsidRPr="003A704E" w:rsidRDefault="00851031"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851031" w:rsidRDefault="00851031">
    <w:pPr>
      <w:pStyle w:val="Fuzeile"/>
    </w:pPr>
  </w:p>
  <w:p w14:paraId="64DD7E2A" w14:textId="77777777" w:rsidR="00851031" w:rsidRPr="003A704E" w:rsidRDefault="0043701D"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851031" w:rsidRPr="003A704E">
          <w:rPr>
            <w:rFonts w:cs="Arial"/>
            <w:color w:val="FFFFFF" w:themeColor="background1"/>
            <w:sz w:val="20"/>
            <w:szCs w:val="20"/>
          </w:rPr>
          <w:t xml:space="preserve">Seite </w:t>
        </w:r>
        <w:r w:rsidR="00851031" w:rsidRPr="003A704E">
          <w:rPr>
            <w:rFonts w:cs="Arial"/>
            <w:b/>
            <w:bCs/>
            <w:color w:val="FFFFFF" w:themeColor="background1"/>
            <w:sz w:val="20"/>
            <w:szCs w:val="20"/>
          </w:rPr>
          <w:fldChar w:fldCharType="begin"/>
        </w:r>
        <w:r w:rsidR="00851031" w:rsidRPr="003A704E">
          <w:rPr>
            <w:rFonts w:cs="Arial"/>
            <w:b/>
            <w:bCs/>
            <w:color w:val="FFFFFF" w:themeColor="background1"/>
            <w:sz w:val="20"/>
            <w:szCs w:val="20"/>
          </w:rPr>
          <w:instrText>PAGE</w:instrText>
        </w:r>
        <w:r w:rsidR="00851031" w:rsidRPr="003A704E">
          <w:rPr>
            <w:rFonts w:cs="Arial"/>
            <w:b/>
            <w:bCs/>
            <w:color w:val="FFFFFF" w:themeColor="background1"/>
            <w:sz w:val="20"/>
            <w:szCs w:val="20"/>
          </w:rPr>
          <w:fldChar w:fldCharType="separate"/>
        </w:r>
        <w:r w:rsidR="00F50322">
          <w:rPr>
            <w:rFonts w:cs="Arial"/>
            <w:b/>
            <w:bCs/>
            <w:noProof/>
            <w:color w:val="FFFFFF" w:themeColor="background1"/>
            <w:sz w:val="20"/>
            <w:szCs w:val="20"/>
          </w:rPr>
          <w:t>8</w:t>
        </w:r>
        <w:r w:rsidR="00851031" w:rsidRPr="003A704E">
          <w:rPr>
            <w:rFonts w:cs="Arial"/>
            <w:b/>
            <w:bCs/>
            <w:color w:val="FFFFFF" w:themeColor="background1"/>
            <w:sz w:val="20"/>
            <w:szCs w:val="20"/>
          </w:rPr>
          <w:fldChar w:fldCharType="end"/>
        </w:r>
        <w:r w:rsidR="00851031" w:rsidRPr="003A704E">
          <w:rPr>
            <w:rFonts w:cs="Arial"/>
            <w:color w:val="FFFFFF" w:themeColor="background1"/>
            <w:sz w:val="20"/>
            <w:szCs w:val="20"/>
          </w:rPr>
          <w:t xml:space="preserve"> </w:t>
        </w:r>
        <w:r w:rsidR="00851031">
          <w:rPr>
            <w:rFonts w:cs="Arial"/>
            <w:color w:val="FFFFFF" w:themeColor="background1"/>
            <w:sz w:val="20"/>
            <w:szCs w:val="20"/>
          </w:rPr>
          <w:t>/</w:t>
        </w:r>
        <w:r w:rsidR="00851031" w:rsidRPr="003A704E">
          <w:rPr>
            <w:rFonts w:cs="Arial"/>
            <w:color w:val="FFFFFF" w:themeColor="background1"/>
            <w:sz w:val="20"/>
            <w:szCs w:val="20"/>
          </w:rPr>
          <w:t xml:space="preserve"> </w:t>
        </w:r>
        <w:r w:rsidR="00851031" w:rsidRPr="003A704E">
          <w:rPr>
            <w:rFonts w:cs="Arial"/>
            <w:b/>
            <w:bCs/>
            <w:color w:val="FFFFFF" w:themeColor="background1"/>
            <w:sz w:val="20"/>
            <w:szCs w:val="20"/>
          </w:rPr>
          <w:fldChar w:fldCharType="begin"/>
        </w:r>
        <w:r w:rsidR="00851031" w:rsidRPr="003A704E">
          <w:rPr>
            <w:rFonts w:cs="Arial"/>
            <w:b/>
            <w:bCs/>
            <w:color w:val="FFFFFF" w:themeColor="background1"/>
            <w:sz w:val="20"/>
            <w:szCs w:val="20"/>
          </w:rPr>
          <w:instrText>NUMPAGES</w:instrText>
        </w:r>
        <w:r w:rsidR="00851031" w:rsidRPr="003A704E">
          <w:rPr>
            <w:rFonts w:cs="Arial"/>
            <w:b/>
            <w:bCs/>
            <w:color w:val="FFFFFF" w:themeColor="background1"/>
            <w:sz w:val="20"/>
            <w:szCs w:val="20"/>
          </w:rPr>
          <w:fldChar w:fldCharType="separate"/>
        </w:r>
        <w:r w:rsidR="00F50322">
          <w:rPr>
            <w:rFonts w:cs="Arial"/>
            <w:b/>
            <w:bCs/>
            <w:noProof/>
            <w:color w:val="FFFFFF" w:themeColor="background1"/>
            <w:sz w:val="20"/>
            <w:szCs w:val="20"/>
          </w:rPr>
          <w:t>8</w:t>
        </w:r>
        <w:r w:rsidR="00851031" w:rsidRPr="003A704E">
          <w:rPr>
            <w:rFonts w:cs="Arial"/>
            <w:b/>
            <w:bCs/>
            <w:color w:val="FFFFFF" w:themeColor="background1"/>
            <w:sz w:val="20"/>
            <w:szCs w:val="20"/>
          </w:rPr>
          <w:fldChar w:fldCharType="end"/>
        </w:r>
      </w:sdtContent>
    </w:sdt>
  </w:p>
  <w:p w14:paraId="203E0CE4" w14:textId="77777777" w:rsidR="00851031" w:rsidRDefault="00851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851031" w:rsidRDefault="00851031" w:rsidP="002B3003">
      <w:r>
        <w:separator/>
      </w:r>
    </w:p>
    <w:p w14:paraId="5DC3C008" w14:textId="77777777" w:rsidR="00851031" w:rsidRDefault="00851031"/>
  </w:footnote>
  <w:footnote w:type="continuationSeparator" w:id="0">
    <w:p w14:paraId="6A189A90" w14:textId="77777777" w:rsidR="00851031" w:rsidRDefault="00851031" w:rsidP="002B3003">
      <w:r>
        <w:continuationSeparator/>
      </w:r>
    </w:p>
    <w:p w14:paraId="4CEE7834" w14:textId="77777777" w:rsidR="00851031" w:rsidRDefault="00851031"/>
  </w:footnote>
  <w:footnote w:id="1">
    <w:p w14:paraId="30F90DC9" w14:textId="1BE10E9F" w:rsidR="00851031" w:rsidRDefault="00851031" w:rsidP="00851031">
      <w:pPr>
        <w:pStyle w:val="Funotentext"/>
      </w:pPr>
      <w:r w:rsidRPr="00C53546">
        <w:rPr>
          <w:rStyle w:val="Funotenzeichen"/>
        </w:rPr>
        <w:footnoteRef/>
      </w:r>
      <w:r w:rsidRPr="00C53546">
        <w:t xml:space="preserve"> Die</w:t>
      </w:r>
      <w:r w:rsidR="001A00C0">
        <w:t>ses Zusatzmaterial wurde</w:t>
      </w:r>
      <w:r w:rsidRPr="00C53546">
        <w:t xml:space="preserve"> von Cordula Koning in Zusammenarbeit mit dem CurVe II-Team entwickelt.</w:t>
      </w:r>
      <w:r w:rsidR="003E4E9C" w:rsidRPr="003E4E9C">
        <w:t xml:space="preserve"> </w:t>
      </w:r>
      <w:r w:rsidR="003E4E9C">
        <w:t>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851031" w:rsidRPr="00A86F51" w:rsidRDefault="00851031"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3423" w14:textId="70A5ABA1" w:rsidR="00094CF4" w:rsidRDefault="00094CF4" w:rsidP="00094CF4">
    <w:pPr>
      <w:pStyle w:val="Kopfzeile"/>
      <w:rPr>
        <w:b/>
        <w:color w:val="8A867A"/>
      </w:rPr>
    </w:pPr>
    <w:r w:rsidRPr="00D91E28">
      <w:rPr>
        <w:b/>
        <w:sz w:val="22"/>
      </w:rPr>
      <w:t xml:space="preserve">Max </w:t>
    </w:r>
    <w:r>
      <w:rPr>
        <w:b/>
        <w:sz w:val="22"/>
      </w:rPr>
      <w:t>Onlineeinkauf – die Retoure</w:t>
    </w:r>
    <w:r w:rsidRPr="00A86F51">
      <w:rPr>
        <w:b/>
        <w:color w:val="008DD0"/>
      </w:rPr>
      <w:t xml:space="preserve"> </w:t>
    </w:r>
    <w:r>
      <w:rPr>
        <w:b/>
        <w:color w:val="008DD0"/>
      </w:rPr>
      <w:tab/>
    </w:r>
    <w:r>
      <w:rPr>
        <w:b/>
        <w:color w:val="008DD0"/>
      </w:rPr>
      <w:tab/>
    </w:r>
    <w:r>
      <w:rPr>
        <w:b/>
        <w:color w:val="8A867A"/>
      </w:rPr>
      <w:t>Zusatzmaterialen</w:t>
    </w:r>
  </w:p>
  <w:p w14:paraId="5F7AD5F4" w14:textId="25CF7FA9" w:rsidR="00851031" w:rsidRPr="00094CF4" w:rsidRDefault="00851031" w:rsidP="00094CF4">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3604D"/>
    <w:multiLevelType w:val="hybridMultilevel"/>
    <w:tmpl w:val="715AE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0"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
  </w:num>
  <w:num w:numId="7">
    <w:abstractNumId w:val="22"/>
  </w:num>
  <w:num w:numId="8">
    <w:abstractNumId w:val="17"/>
  </w:num>
  <w:num w:numId="9">
    <w:abstractNumId w:val="1"/>
  </w:num>
  <w:num w:numId="10">
    <w:abstractNumId w:val="28"/>
  </w:num>
  <w:num w:numId="11">
    <w:abstractNumId w:val="26"/>
  </w:num>
  <w:num w:numId="12">
    <w:abstractNumId w:val="27"/>
  </w:num>
  <w:num w:numId="13">
    <w:abstractNumId w:val="38"/>
  </w:num>
  <w:num w:numId="14">
    <w:abstractNumId w:val="15"/>
  </w:num>
  <w:num w:numId="15">
    <w:abstractNumId w:val="31"/>
  </w:num>
  <w:num w:numId="16">
    <w:abstractNumId w:val="19"/>
  </w:num>
  <w:num w:numId="17">
    <w:abstractNumId w:val="6"/>
  </w:num>
  <w:num w:numId="18">
    <w:abstractNumId w:val="40"/>
  </w:num>
  <w:num w:numId="19">
    <w:abstractNumId w:val="4"/>
  </w:num>
  <w:num w:numId="20">
    <w:abstractNumId w:val="3"/>
  </w:num>
  <w:num w:numId="21">
    <w:abstractNumId w:val="42"/>
  </w:num>
  <w:num w:numId="22">
    <w:abstractNumId w:val="33"/>
  </w:num>
  <w:num w:numId="23">
    <w:abstractNumId w:val="13"/>
  </w:num>
  <w:num w:numId="24">
    <w:abstractNumId w:val="9"/>
  </w:num>
  <w:num w:numId="25">
    <w:abstractNumId w:val="29"/>
  </w:num>
  <w:num w:numId="26">
    <w:abstractNumId w:val="34"/>
  </w:num>
  <w:num w:numId="27">
    <w:abstractNumId w:val="12"/>
  </w:num>
  <w:num w:numId="28">
    <w:abstractNumId w:val="5"/>
  </w:num>
  <w:num w:numId="29">
    <w:abstractNumId w:val="16"/>
  </w:num>
  <w:num w:numId="30">
    <w:abstractNumId w:val="41"/>
  </w:num>
  <w:num w:numId="31">
    <w:abstractNumId w:val="23"/>
  </w:num>
  <w:num w:numId="32">
    <w:abstractNumId w:val="7"/>
  </w:num>
  <w:num w:numId="33">
    <w:abstractNumId w:val="36"/>
  </w:num>
  <w:num w:numId="34">
    <w:abstractNumId w:val="30"/>
  </w:num>
  <w:num w:numId="35">
    <w:abstractNumId w:val="24"/>
  </w:num>
  <w:num w:numId="36">
    <w:abstractNumId w:val="11"/>
  </w:num>
  <w:num w:numId="37">
    <w:abstractNumId w:val="18"/>
  </w:num>
  <w:num w:numId="38">
    <w:abstractNumId w:val="39"/>
  </w:num>
  <w:num w:numId="39">
    <w:abstractNumId w:val="32"/>
  </w:num>
  <w:num w:numId="40">
    <w:abstractNumId w:val="14"/>
  </w:num>
  <w:num w:numId="41">
    <w:abstractNumId w:val="8"/>
  </w:num>
  <w:num w:numId="42">
    <w:abstractNumId w:val="10"/>
  </w:num>
  <w:num w:numId="4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37FC"/>
    <w:rsid w:val="00074C3D"/>
    <w:rsid w:val="000778DC"/>
    <w:rsid w:val="00083BB1"/>
    <w:rsid w:val="000859C6"/>
    <w:rsid w:val="0009053F"/>
    <w:rsid w:val="00090951"/>
    <w:rsid w:val="00094CF4"/>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5A30"/>
    <w:rsid w:val="00195AC5"/>
    <w:rsid w:val="001A00C0"/>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4E9C"/>
    <w:rsid w:val="003E6EA1"/>
    <w:rsid w:val="003F29A5"/>
    <w:rsid w:val="003F2D92"/>
    <w:rsid w:val="003F5EED"/>
    <w:rsid w:val="003F6BF9"/>
    <w:rsid w:val="00400E4A"/>
    <w:rsid w:val="00401476"/>
    <w:rsid w:val="00405F9F"/>
    <w:rsid w:val="00410FAC"/>
    <w:rsid w:val="004112CF"/>
    <w:rsid w:val="00413C56"/>
    <w:rsid w:val="00417292"/>
    <w:rsid w:val="0043701D"/>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85939"/>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1031"/>
    <w:rsid w:val="00853A40"/>
    <w:rsid w:val="00870485"/>
    <w:rsid w:val="008735EE"/>
    <w:rsid w:val="00886012"/>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41ED"/>
    <w:rsid w:val="008F7708"/>
    <w:rsid w:val="00902ABC"/>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53546"/>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0322"/>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mjv.de/SharedDocs/Archiv/Downloads/Muster_Widerrufsbelehrung_au&#223;erhalb_Geschaeftsraeumen_geschlossenen_Vertraegen_Fernabsatzvertraegen_Ausnahme_Vertraegen_Finanzdienstleistungen_Anlage_1.pdf;jsessionid=C5CB66C4EF0028FA084C6DF8B08B195E.2_cid289?__blob=publicationFile&amp;v=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erbraucherzentrale.de/wissen/digitale-welt/onlinehandel/widerruf-wann-kann-ich-beim-onlineshopping-die-ware-zurueckgeben-836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8EE1-24F2-42FE-B01A-EF278970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5</cp:revision>
  <cp:lastPrinted>2020-03-24T14:07:00Z</cp:lastPrinted>
  <dcterms:created xsi:type="dcterms:W3CDTF">2020-03-24T12:55:00Z</dcterms:created>
  <dcterms:modified xsi:type="dcterms:W3CDTF">2020-03-24T14:07:00Z</dcterms:modified>
</cp:coreProperties>
</file>